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63E" w14:textId="77777777" w:rsidR="00BA39AB" w:rsidRDefault="00B606FF" w:rsidP="00EC4F1B">
      <w:pPr>
        <w:widowControl w:val="0"/>
        <w:tabs>
          <w:tab w:val="center" w:pos="4680"/>
        </w:tabs>
        <w:rPr>
          <w:rFonts w:ascii="Courier New" w:hAnsi="Courier New"/>
          <w:sz w:val="22"/>
        </w:rPr>
      </w:pPr>
      <w:r>
        <w:rPr>
          <w:sz w:val="20"/>
        </w:rPr>
        <w:fldChar w:fldCharType="begin"/>
      </w:r>
      <w:r w:rsidR="00324F5C">
        <w:rPr>
          <w:sz w:val="20"/>
        </w:rPr>
        <w:instrText xml:space="preserve"> SEQ CHAPTER \h \r 1</w:instrText>
      </w:r>
      <w:r>
        <w:rPr>
          <w:sz w:val="20"/>
        </w:rPr>
        <w:fldChar w:fldCharType="end"/>
      </w:r>
      <w:r w:rsidR="00324F5C">
        <w:rPr>
          <w:sz w:val="20"/>
        </w:rPr>
        <w:tab/>
      </w:r>
    </w:p>
    <w:p w14:paraId="48C6B3C0" w14:textId="77777777" w:rsidR="00414F2F" w:rsidRPr="00E01EC4" w:rsidRDefault="00E01EC4" w:rsidP="00B826FD">
      <w:pPr>
        <w:widowControl w:val="0"/>
        <w:rPr>
          <w:rFonts w:ascii="Courier New" w:hAnsi="Courier New"/>
          <w:szCs w:val="24"/>
        </w:rPr>
      </w:pPr>
      <w:r w:rsidRPr="00E01EC4">
        <w:rPr>
          <w:rFonts w:ascii="Courier New" w:hAnsi="Courier New"/>
          <w:szCs w:val="24"/>
        </w:rPr>
        <w:t>Tuesday, May 17, 2016</w:t>
      </w:r>
    </w:p>
    <w:p w14:paraId="09EAB4AE" w14:textId="77777777" w:rsidR="00B826FD" w:rsidRPr="00E01EC4" w:rsidRDefault="00B826FD">
      <w:pPr>
        <w:widowControl w:val="0"/>
        <w:rPr>
          <w:rFonts w:ascii="Courier New" w:hAnsi="Courier New"/>
          <w:szCs w:val="24"/>
        </w:rPr>
      </w:pPr>
    </w:p>
    <w:p w14:paraId="0C222838" w14:textId="77777777" w:rsidR="004D6D93" w:rsidRPr="00E01EC4" w:rsidRDefault="004D6D93">
      <w:pPr>
        <w:widowControl w:val="0"/>
        <w:rPr>
          <w:rFonts w:ascii="Courier New" w:hAnsi="Courier New"/>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28"/>
      </w:tblGrid>
      <w:tr w:rsidR="004D6D93" w:rsidRPr="00E01EC4" w14:paraId="4E6050ED" w14:textId="77777777" w:rsidTr="004D6D93">
        <w:tc>
          <w:tcPr>
            <w:tcW w:w="4743" w:type="dxa"/>
          </w:tcPr>
          <w:p w14:paraId="156D97E1" w14:textId="77777777" w:rsidR="004D6D93" w:rsidRPr="00E01EC4" w:rsidRDefault="004123CE" w:rsidP="004D6D93">
            <w:pPr>
              <w:widowControl w:val="0"/>
              <w:rPr>
                <w:rFonts w:ascii="Courier New" w:hAnsi="Courier New"/>
                <w:szCs w:val="24"/>
              </w:rPr>
            </w:pPr>
            <w:r w:rsidRPr="00E01EC4">
              <w:rPr>
                <w:rFonts w:ascii="Courier New" w:hAnsi="Courier New"/>
                <w:szCs w:val="24"/>
              </w:rPr>
              <w:t>Neftalem Habtemariam</w:t>
            </w:r>
          </w:p>
          <w:p w14:paraId="28685AAC" w14:textId="77777777" w:rsidR="004123CE" w:rsidRPr="00E01EC4" w:rsidRDefault="004123CE" w:rsidP="004D6D93">
            <w:pPr>
              <w:widowControl w:val="0"/>
              <w:rPr>
                <w:rFonts w:ascii="Courier New" w:hAnsi="Courier New"/>
                <w:szCs w:val="24"/>
              </w:rPr>
            </w:pPr>
            <w:r w:rsidRPr="00E01EC4">
              <w:rPr>
                <w:rFonts w:ascii="Courier New" w:hAnsi="Courier New"/>
                <w:szCs w:val="24"/>
              </w:rPr>
              <w:t xml:space="preserve">1001 </w:t>
            </w:r>
            <w:r w:rsidR="002D48D9" w:rsidRPr="00E01EC4">
              <w:rPr>
                <w:rFonts w:ascii="Courier New" w:hAnsi="Courier New"/>
                <w:szCs w:val="24"/>
              </w:rPr>
              <w:t>Fourth</w:t>
            </w:r>
            <w:r w:rsidRPr="00E01EC4">
              <w:rPr>
                <w:rFonts w:ascii="Courier New" w:hAnsi="Courier New"/>
                <w:szCs w:val="24"/>
              </w:rPr>
              <w:t xml:space="preserve"> Avenue, Suite 3200</w:t>
            </w:r>
          </w:p>
          <w:p w14:paraId="466B3A59" w14:textId="77777777" w:rsidR="004123CE" w:rsidRPr="00E01EC4" w:rsidRDefault="004123CE" w:rsidP="004D6D93">
            <w:pPr>
              <w:widowControl w:val="0"/>
              <w:rPr>
                <w:rFonts w:ascii="Courier New" w:hAnsi="Courier New"/>
                <w:szCs w:val="24"/>
              </w:rPr>
            </w:pPr>
            <w:r w:rsidRPr="00E01EC4">
              <w:rPr>
                <w:rFonts w:ascii="Courier New" w:hAnsi="Courier New"/>
                <w:szCs w:val="24"/>
              </w:rPr>
              <w:t>Seattle, WA  98154-1003</w:t>
            </w:r>
          </w:p>
          <w:p w14:paraId="1AAA3536" w14:textId="77777777" w:rsidR="004D6D93" w:rsidRPr="00E01EC4" w:rsidRDefault="004D6D93">
            <w:pPr>
              <w:widowControl w:val="0"/>
              <w:rPr>
                <w:rFonts w:ascii="Courier New" w:hAnsi="Courier New"/>
                <w:szCs w:val="24"/>
              </w:rPr>
            </w:pPr>
          </w:p>
        </w:tc>
        <w:tc>
          <w:tcPr>
            <w:tcW w:w="4743" w:type="dxa"/>
          </w:tcPr>
          <w:p w14:paraId="0EC81A08" w14:textId="77777777" w:rsidR="004D6D93" w:rsidRPr="00E01EC4" w:rsidRDefault="002D48D9">
            <w:pPr>
              <w:widowControl w:val="0"/>
              <w:rPr>
                <w:rFonts w:ascii="Courier New" w:hAnsi="Courier New"/>
                <w:szCs w:val="24"/>
              </w:rPr>
            </w:pPr>
            <w:r w:rsidRPr="00E01EC4">
              <w:rPr>
                <w:rFonts w:ascii="Courier New" w:hAnsi="Courier New"/>
                <w:szCs w:val="24"/>
              </w:rPr>
              <w:t>Aaron Lee</w:t>
            </w:r>
          </w:p>
          <w:p w14:paraId="2D9B6E56" w14:textId="77777777" w:rsidR="002D48D9" w:rsidRPr="00E01EC4" w:rsidRDefault="002D48D9">
            <w:pPr>
              <w:widowControl w:val="0"/>
              <w:rPr>
                <w:rFonts w:ascii="Courier New" w:hAnsi="Courier New"/>
                <w:szCs w:val="24"/>
              </w:rPr>
            </w:pPr>
            <w:r w:rsidRPr="00E01EC4">
              <w:rPr>
                <w:rFonts w:ascii="Courier New" w:hAnsi="Courier New"/>
                <w:szCs w:val="24"/>
              </w:rPr>
              <w:t xml:space="preserve">c/o </w:t>
            </w:r>
            <w:r w:rsidR="004F69E5" w:rsidRPr="00E01EC4">
              <w:rPr>
                <w:rFonts w:ascii="Courier New" w:hAnsi="Courier New"/>
                <w:szCs w:val="24"/>
              </w:rPr>
              <w:t>Sweeney, Heit &amp; Dietzer</w:t>
            </w:r>
          </w:p>
          <w:p w14:paraId="3EE4B362" w14:textId="77777777" w:rsidR="004123CE" w:rsidRPr="00E01EC4" w:rsidRDefault="004123CE">
            <w:pPr>
              <w:widowControl w:val="0"/>
              <w:rPr>
                <w:rFonts w:ascii="Courier New" w:hAnsi="Courier New"/>
                <w:szCs w:val="24"/>
              </w:rPr>
            </w:pPr>
            <w:r w:rsidRPr="00E01EC4">
              <w:rPr>
                <w:rFonts w:ascii="Courier New" w:hAnsi="Courier New"/>
                <w:szCs w:val="24"/>
              </w:rPr>
              <w:t xml:space="preserve">1191 </w:t>
            </w:r>
            <w:r w:rsidR="002D48D9" w:rsidRPr="00E01EC4">
              <w:rPr>
                <w:rFonts w:ascii="Courier New" w:hAnsi="Courier New"/>
                <w:szCs w:val="24"/>
              </w:rPr>
              <w:t>Second</w:t>
            </w:r>
            <w:r w:rsidRPr="00E01EC4">
              <w:rPr>
                <w:rFonts w:ascii="Courier New" w:hAnsi="Courier New"/>
                <w:szCs w:val="24"/>
              </w:rPr>
              <w:t xml:space="preserve"> Avenue, Suite 500</w:t>
            </w:r>
          </w:p>
          <w:p w14:paraId="66C27DC8" w14:textId="77777777" w:rsidR="004123CE" w:rsidRPr="00E01EC4" w:rsidRDefault="004123CE" w:rsidP="004F69E5">
            <w:pPr>
              <w:widowControl w:val="0"/>
              <w:rPr>
                <w:rFonts w:ascii="Courier New" w:hAnsi="Courier New"/>
                <w:szCs w:val="24"/>
              </w:rPr>
            </w:pPr>
            <w:r w:rsidRPr="00E01EC4">
              <w:rPr>
                <w:rFonts w:ascii="Courier New" w:hAnsi="Courier New"/>
                <w:szCs w:val="24"/>
              </w:rPr>
              <w:t>Seattle, WA  98101-2990</w:t>
            </w:r>
          </w:p>
        </w:tc>
      </w:tr>
      <w:tr w:rsidR="004123CE" w:rsidRPr="00E01EC4" w14:paraId="39783713" w14:textId="77777777" w:rsidTr="004D6D93">
        <w:tc>
          <w:tcPr>
            <w:tcW w:w="4743" w:type="dxa"/>
          </w:tcPr>
          <w:p w14:paraId="600D63D2" w14:textId="77777777" w:rsidR="004123CE" w:rsidRPr="00E01EC4" w:rsidRDefault="004123CE" w:rsidP="004D6D93">
            <w:pPr>
              <w:widowControl w:val="0"/>
              <w:rPr>
                <w:rFonts w:ascii="Courier New" w:hAnsi="Courier New"/>
                <w:szCs w:val="24"/>
              </w:rPr>
            </w:pPr>
          </w:p>
        </w:tc>
        <w:tc>
          <w:tcPr>
            <w:tcW w:w="4743" w:type="dxa"/>
          </w:tcPr>
          <w:p w14:paraId="7CBB5351" w14:textId="77777777" w:rsidR="004123CE" w:rsidRPr="00E01EC4" w:rsidRDefault="004123CE">
            <w:pPr>
              <w:widowControl w:val="0"/>
              <w:rPr>
                <w:rFonts w:ascii="Courier New" w:hAnsi="Courier New"/>
                <w:szCs w:val="24"/>
              </w:rPr>
            </w:pPr>
          </w:p>
        </w:tc>
      </w:tr>
      <w:tr w:rsidR="004123CE" w:rsidRPr="00E01EC4" w14:paraId="38870EDD" w14:textId="77777777" w:rsidTr="004D6D93">
        <w:tc>
          <w:tcPr>
            <w:tcW w:w="4743" w:type="dxa"/>
          </w:tcPr>
          <w:p w14:paraId="53E59610" w14:textId="77777777" w:rsidR="004123CE" w:rsidRPr="00E01EC4" w:rsidRDefault="002D48D9" w:rsidP="004D6D93">
            <w:pPr>
              <w:widowControl w:val="0"/>
              <w:rPr>
                <w:rFonts w:ascii="Courier New" w:hAnsi="Courier New"/>
                <w:szCs w:val="24"/>
              </w:rPr>
            </w:pPr>
            <w:r w:rsidRPr="00E01EC4">
              <w:rPr>
                <w:rFonts w:ascii="Courier New" w:hAnsi="Courier New"/>
                <w:szCs w:val="24"/>
              </w:rPr>
              <w:t>Todd Allen</w:t>
            </w:r>
          </w:p>
          <w:p w14:paraId="29BACC90" w14:textId="77777777" w:rsidR="002D48D9" w:rsidRPr="00E01EC4" w:rsidRDefault="002D48D9" w:rsidP="004D6D93">
            <w:pPr>
              <w:widowControl w:val="0"/>
              <w:rPr>
                <w:rFonts w:ascii="Courier New" w:hAnsi="Courier New"/>
                <w:szCs w:val="24"/>
              </w:rPr>
            </w:pPr>
            <w:r w:rsidRPr="00E01EC4">
              <w:rPr>
                <w:rFonts w:ascii="Courier New" w:hAnsi="Courier New"/>
                <w:szCs w:val="24"/>
              </w:rPr>
              <w:t>c/o Reed M</w:t>
            </w:r>
            <w:r w:rsidR="002E4382" w:rsidRPr="00E01EC4">
              <w:rPr>
                <w:rFonts w:ascii="Courier New" w:hAnsi="Courier New"/>
                <w:szCs w:val="24"/>
              </w:rPr>
              <w:t>c</w:t>
            </w:r>
            <w:r w:rsidRPr="00E01EC4">
              <w:rPr>
                <w:rFonts w:ascii="Courier New" w:hAnsi="Courier New"/>
                <w:szCs w:val="24"/>
              </w:rPr>
              <w:t>Clure</w:t>
            </w:r>
          </w:p>
          <w:p w14:paraId="7E46879A" w14:textId="77777777" w:rsidR="004123CE" w:rsidRPr="00E01EC4" w:rsidRDefault="004123CE" w:rsidP="004D6D93">
            <w:pPr>
              <w:widowControl w:val="0"/>
              <w:rPr>
                <w:rFonts w:ascii="Courier New" w:hAnsi="Courier New"/>
                <w:szCs w:val="24"/>
              </w:rPr>
            </w:pPr>
            <w:r w:rsidRPr="00E01EC4">
              <w:rPr>
                <w:rFonts w:ascii="Courier New" w:hAnsi="Courier New"/>
                <w:szCs w:val="24"/>
              </w:rPr>
              <w:t xml:space="preserve">1215 </w:t>
            </w:r>
            <w:r w:rsidR="002D48D9" w:rsidRPr="00E01EC4">
              <w:rPr>
                <w:rFonts w:ascii="Courier New" w:hAnsi="Courier New"/>
                <w:szCs w:val="24"/>
              </w:rPr>
              <w:t>Fourth</w:t>
            </w:r>
            <w:r w:rsidRPr="00E01EC4">
              <w:rPr>
                <w:rFonts w:ascii="Courier New" w:hAnsi="Courier New"/>
                <w:szCs w:val="24"/>
              </w:rPr>
              <w:t xml:space="preserve"> Avenue, Suite 1700</w:t>
            </w:r>
          </w:p>
          <w:p w14:paraId="72CD103C" w14:textId="77777777" w:rsidR="004123CE" w:rsidRPr="00E01EC4" w:rsidRDefault="004123CE" w:rsidP="004D6D93">
            <w:pPr>
              <w:widowControl w:val="0"/>
              <w:rPr>
                <w:rFonts w:ascii="Courier New" w:hAnsi="Courier New"/>
                <w:szCs w:val="24"/>
              </w:rPr>
            </w:pPr>
            <w:r w:rsidRPr="00E01EC4">
              <w:rPr>
                <w:rFonts w:ascii="Courier New" w:hAnsi="Courier New"/>
                <w:szCs w:val="24"/>
              </w:rPr>
              <w:t>Seattle, WA</w:t>
            </w:r>
            <w:r w:rsidR="002E4382" w:rsidRPr="00E01EC4">
              <w:rPr>
                <w:rFonts w:ascii="Courier New" w:hAnsi="Courier New"/>
                <w:szCs w:val="24"/>
              </w:rPr>
              <w:t xml:space="preserve"> </w:t>
            </w:r>
            <w:r w:rsidRPr="00E01EC4">
              <w:rPr>
                <w:rFonts w:ascii="Courier New" w:hAnsi="Courier New"/>
                <w:szCs w:val="24"/>
              </w:rPr>
              <w:t xml:space="preserve"> 98161-1087</w:t>
            </w:r>
          </w:p>
          <w:p w14:paraId="3FF4C036" w14:textId="77777777" w:rsidR="004123CE" w:rsidRPr="00E01EC4" w:rsidRDefault="004123CE" w:rsidP="004D6D93">
            <w:pPr>
              <w:widowControl w:val="0"/>
              <w:rPr>
                <w:rFonts w:ascii="Courier New" w:hAnsi="Courier New"/>
                <w:szCs w:val="24"/>
              </w:rPr>
            </w:pPr>
          </w:p>
        </w:tc>
        <w:tc>
          <w:tcPr>
            <w:tcW w:w="4743" w:type="dxa"/>
          </w:tcPr>
          <w:p w14:paraId="2B7EBF8B" w14:textId="77777777" w:rsidR="004123CE" w:rsidRPr="00E01EC4" w:rsidRDefault="004123CE">
            <w:pPr>
              <w:widowControl w:val="0"/>
              <w:rPr>
                <w:rFonts w:ascii="Courier New" w:hAnsi="Courier New"/>
                <w:szCs w:val="24"/>
              </w:rPr>
            </w:pPr>
          </w:p>
        </w:tc>
      </w:tr>
    </w:tbl>
    <w:p w14:paraId="3052062F" w14:textId="77777777" w:rsidR="004D6D93" w:rsidRPr="00E01EC4" w:rsidRDefault="00B826FD">
      <w:pPr>
        <w:widowControl w:val="0"/>
        <w:rPr>
          <w:rFonts w:ascii="Courier New" w:hAnsi="Courier New"/>
          <w:szCs w:val="24"/>
        </w:rPr>
      </w:pPr>
      <w:r w:rsidRPr="00E01EC4">
        <w:rPr>
          <w:rFonts w:ascii="Courier New" w:hAnsi="Courier New"/>
          <w:szCs w:val="24"/>
        </w:rPr>
        <w:tab/>
      </w:r>
      <w:r w:rsidR="004D6D93" w:rsidRPr="00E01EC4">
        <w:rPr>
          <w:rFonts w:ascii="Courier New" w:hAnsi="Courier New"/>
          <w:szCs w:val="24"/>
        </w:rPr>
        <w:t>Re:</w:t>
      </w:r>
      <w:r w:rsidR="004D6D93" w:rsidRPr="00E01EC4">
        <w:rPr>
          <w:rFonts w:ascii="Courier New" w:hAnsi="Courier New"/>
          <w:szCs w:val="24"/>
        </w:rPr>
        <w:tab/>
        <w:t>Arbitration</w:t>
      </w:r>
      <w:r w:rsidRPr="00E01EC4">
        <w:rPr>
          <w:rFonts w:ascii="Courier New" w:hAnsi="Courier New"/>
          <w:szCs w:val="24"/>
        </w:rPr>
        <w:t>:</w:t>
      </w:r>
      <w:r w:rsidR="004D6D93" w:rsidRPr="00E01EC4">
        <w:rPr>
          <w:rFonts w:ascii="Courier New" w:hAnsi="Courier New"/>
          <w:szCs w:val="24"/>
        </w:rPr>
        <w:t xml:space="preserve"> </w:t>
      </w:r>
      <w:r w:rsidR="004123CE" w:rsidRPr="00E01EC4">
        <w:rPr>
          <w:rFonts w:ascii="Courier New" w:hAnsi="Courier New"/>
          <w:szCs w:val="24"/>
        </w:rPr>
        <w:t xml:space="preserve">Ugas ET ANO v. </w:t>
      </w:r>
      <w:proofErr w:type="spellStart"/>
      <w:r w:rsidR="004123CE" w:rsidRPr="00E01EC4">
        <w:rPr>
          <w:rFonts w:ascii="Courier New" w:hAnsi="Courier New"/>
          <w:szCs w:val="24"/>
        </w:rPr>
        <w:t>Eyow</w:t>
      </w:r>
      <w:proofErr w:type="spellEnd"/>
      <w:r w:rsidR="004123CE" w:rsidRPr="00E01EC4">
        <w:rPr>
          <w:rFonts w:ascii="Courier New" w:hAnsi="Courier New"/>
          <w:szCs w:val="24"/>
        </w:rPr>
        <w:t xml:space="preserve"> ET ANO</w:t>
      </w:r>
    </w:p>
    <w:p w14:paraId="55C40101" w14:textId="77777777" w:rsidR="004D6D93" w:rsidRPr="00E01EC4" w:rsidRDefault="004D6D93">
      <w:pPr>
        <w:widowControl w:val="0"/>
        <w:rPr>
          <w:rFonts w:ascii="Courier New" w:hAnsi="Courier New"/>
          <w:szCs w:val="24"/>
        </w:rPr>
      </w:pPr>
      <w:r w:rsidRPr="00E01EC4">
        <w:rPr>
          <w:rFonts w:ascii="Courier New" w:hAnsi="Courier New"/>
          <w:szCs w:val="24"/>
        </w:rPr>
        <w:tab/>
      </w:r>
      <w:r w:rsidR="00B826FD" w:rsidRPr="00E01EC4">
        <w:rPr>
          <w:rFonts w:ascii="Courier New" w:hAnsi="Courier New"/>
          <w:szCs w:val="24"/>
        </w:rPr>
        <w:tab/>
      </w:r>
      <w:r w:rsidRPr="00E01EC4">
        <w:rPr>
          <w:rFonts w:ascii="Courier New" w:hAnsi="Courier New"/>
          <w:szCs w:val="24"/>
        </w:rPr>
        <w:t xml:space="preserve">King County Superior Cause No.: </w:t>
      </w:r>
      <w:r w:rsidR="004123CE" w:rsidRPr="00E01EC4">
        <w:rPr>
          <w:rFonts w:ascii="Courier New" w:hAnsi="Courier New"/>
          <w:szCs w:val="24"/>
        </w:rPr>
        <w:t>15-2-084</w:t>
      </w:r>
      <w:r w:rsidR="001C2F73">
        <w:rPr>
          <w:rFonts w:ascii="Courier New" w:hAnsi="Courier New"/>
          <w:szCs w:val="24"/>
        </w:rPr>
        <w:t>28</w:t>
      </w:r>
      <w:r w:rsidR="004123CE" w:rsidRPr="00E01EC4">
        <w:rPr>
          <w:rFonts w:ascii="Courier New" w:hAnsi="Courier New"/>
          <w:szCs w:val="24"/>
        </w:rPr>
        <w:t>-</w:t>
      </w:r>
      <w:r w:rsidR="001C2F73">
        <w:rPr>
          <w:rFonts w:ascii="Courier New" w:hAnsi="Courier New"/>
          <w:szCs w:val="24"/>
        </w:rPr>
        <w:t>3</w:t>
      </w:r>
      <w:r w:rsidRPr="00E01EC4">
        <w:rPr>
          <w:rFonts w:ascii="Courier New" w:hAnsi="Courier New"/>
          <w:szCs w:val="24"/>
        </w:rPr>
        <w:t xml:space="preserve"> SEA</w:t>
      </w:r>
    </w:p>
    <w:p w14:paraId="5B676B96" w14:textId="77777777" w:rsidR="004D6D93" w:rsidRPr="00E01EC4" w:rsidRDefault="004F69E5">
      <w:pPr>
        <w:widowControl w:val="0"/>
        <w:rPr>
          <w:rFonts w:ascii="Courier New" w:hAnsi="Courier New"/>
          <w:szCs w:val="24"/>
        </w:rPr>
      </w:pPr>
      <w:r w:rsidRPr="00E01EC4">
        <w:rPr>
          <w:rFonts w:ascii="Courier New" w:hAnsi="Courier New"/>
          <w:szCs w:val="24"/>
        </w:rPr>
        <w:tab/>
      </w:r>
      <w:r w:rsidRPr="00E01EC4">
        <w:rPr>
          <w:rFonts w:ascii="Courier New" w:hAnsi="Courier New"/>
          <w:szCs w:val="24"/>
        </w:rPr>
        <w:tab/>
        <w:t>Hearing held April 22 and May 2, 2016</w:t>
      </w:r>
    </w:p>
    <w:p w14:paraId="29974CBC" w14:textId="77777777" w:rsidR="004F69E5" w:rsidRPr="00E01EC4" w:rsidRDefault="004F69E5">
      <w:pPr>
        <w:widowControl w:val="0"/>
        <w:rPr>
          <w:rFonts w:ascii="Courier New" w:hAnsi="Courier New"/>
          <w:szCs w:val="24"/>
        </w:rPr>
      </w:pPr>
    </w:p>
    <w:p w14:paraId="2C6789B6" w14:textId="77777777" w:rsidR="004D6D93" w:rsidRPr="00E01EC4" w:rsidRDefault="004D6D93">
      <w:pPr>
        <w:widowControl w:val="0"/>
        <w:rPr>
          <w:rFonts w:ascii="Courier New" w:hAnsi="Courier New"/>
          <w:szCs w:val="24"/>
        </w:rPr>
      </w:pPr>
      <w:r w:rsidRPr="00E01EC4">
        <w:rPr>
          <w:rFonts w:ascii="Courier New" w:hAnsi="Courier New"/>
          <w:szCs w:val="24"/>
        </w:rPr>
        <w:t>Dear Counsel:</w:t>
      </w:r>
    </w:p>
    <w:p w14:paraId="1B1AD48D" w14:textId="77777777" w:rsidR="004D6D93" w:rsidRPr="00E01EC4" w:rsidRDefault="004D6D93">
      <w:pPr>
        <w:widowControl w:val="0"/>
        <w:rPr>
          <w:rFonts w:ascii="Courier New" w:hAnsi="Courier New"/>
          <w:szCs w:val="24"/>
        </w:rPr>
      </w:pPr>
    </w:p>
    <w:p w14:paraId="6F58D8FF" w14:textId="77777777" w:rsidR="002D48D9" w:rsidRPr="00E01EC4" w:rsidRDefault="00B826FD">
      <w:pPr>
        <w:widowControl w:val="0"/>
        <w:rPr>
          <w:rFonts w:ascii="Courier New" w:hAnsi="Courier New"/>
          <w:szCs w:val="24"/>
        </w:rPr>
      </w:pPr>
      <w:r w:rsidRPr="00E01EC4">
        <w:rPr>
          <w:rFonts w:ascii="Courier New" w:hAnsi="Courier New"/>
          <w:szCs w:val="24"/>
        </w:rPr>
        <w:tab/>
        <w:t>En</w:t>
      </w:r>
      <w:r w:rsidR="004D6D93" w:rsidRPr="00E01EC4">
        <w:rPr>
          <w:rFonts w:ascii="Courier New" w:hAnsi="Courier New"/>
          <w:szCs w:val="24"/>
        </w:rPr>
        <w:t>close</w:t>
      </w:r>
      <w:r w:rsidRPr="00E01EC4">
        <w:rPr>
          <w:rFonts w:ascii="Courier New" w:hAnsi="Courier New"/>
          <w:szCs w:val="24"/>
        </w:rPr>
        <w:t>d is</w:t>
      </w:r>
      <w:r w:rsidR="004D6D93" w:rsidRPr="00E01EC4">
        <w:rPr>
          <w:rFonts w:ascii="Courier New" w:hAnsi="Courier New"/>
          <w:szCs w:val="24"/>
        </w:rPr>
        <w:t xml:space="preserve"> the Mandatory Arbitration </w:t>
      </w:r>
      <w:r w:rsidR="002D48D9" w:rsidRPr="00E01EC4">
        <w:rPr>
          <w:rFonts w:ascii="Courier New" w:hAnsi="Courier New"/>
          <w:szCs w:val="24"/>
        </w:rPr>
        <w:t>Award</w:t>
      </w:r>
      <w:r w:rsidRPr="00E01EC4">
        <w:rPr>
          <w:rFonts w:ascii="Courier New" w:hAnsi="Courier New"/>
          <w:szCs w:val="24"/>
        </w:rPr>
        <w:t xml:space="preserve"> in this matter</w:t>
      </w:r>
      <w:r w:rsidR="004D6D93" w:rsidRPr="00E01EC4">
        <w:rPr>
          <w:rFonts w:ascii="Courier New" w:hAnsi="Courier New"/>
          <w:szCs w:val="24"/>
        </w:rPr>
        <w:t>.  Th</w:t>
      </w:r>
      <w:r w:rsidR="002D48D9" w:rsidRPr="00E01EC4">
        <w:rPr>
          <w:rFonts w:ascii="Courier New" w:hAnsi="Courier New"/>
          <w:szCs w:val="24"/>
        </w:rPr>
        <w:t>is letter is intended to help explain my decision.</w:t>
      </w:r>
    </w:p>
    <w:p w14:paraId="3E899C2F" w14:textId="77777777" w:rsidR="00253E0D" w:rsidRPr="00E01EC4" w:rsidRDefault="00253E0D">
      <w:pPr>
        <w:widowControl w:val="0"/>
        <w:rPr>
          <w:rFonts w:ascii="Courier New" w:hAnsi="Courier New"/>
          <w:szCs w:val="24"/>
        </w:rPr>
      </w:pPr>
    </w:p>
    <w:p w14:paraId="40398021" w14:textId="77777777" w:rsidR="00253E0D" w:rsidRPr="00E01EC4" w:rsidRDefault="00253E0D" w:rsidP="00253E0D">
      <w:pPr>
        <w:widowControl w:val="0"/>
        <w:jc w:val="center"/>
        <w:rPr>
          <w:rFonts w:ascii="Courier New" w:hAnsi="Courier New"/>
          <w:szCs w:val="24"/>
          <w:u w:val="single"/>
        </w:rPr>
      </w:pPr>
      <w:r w:rsidRPr="00E01EC4">
        <w:rPr>
          <w:rFonts w:ascii="Courier New" w:hAnsi="Courier New"/>
          <w:szCs w:val="24"/>
          <w:u w:val="single"/>
        </w:rPr>
        <w:t>LIABILITY</w:t>
      </w:r>
    </w:p>
    <w:p w14:paraId="78F54FA5" w14:textId="77777777" w:rsidR="002D48D9" w:rsidRPr="00E01EC4" w:rsidRDefault="002D48D9">
      <w:pPr>
        <w:widowControl w:val="0"/>
        <w:rPr>
          <w:rFonts w:ascii="Courier New" w:hAnsi="Courier New"/>
          <w:szCs w:val="24"/>
        </w:rPr>
      </w:pPr>
    </w:p>
    <w:p w14:paraId="75FD6F17" w14:textId="77777777" w:rsidR="004F69E5" w:rsidRPr="00E01EC4" w:rsidRDefault="004F69E5">
      <w:pPr>
        <w:widowControl w:val="0"/>
        <w:rPr>
          <w:rFonts w:ascii="Courier New" w:hAnsi="Courier New"/>
          <w:szCs w:val="24"/>
        </w:rPr>
      </w:pPr>
      <w:r w:rsidRPr="00E01EC4">
        <w:rPr>
          <w:rFonts w:ascii="Courier New" w:hAnsi="Courier New"/>
          <w:szCs w:val="24"/>
        </w:rPr>
        <w:tab/>
        <w:t>The acti</w:t>
      </w:r>
      <w:r w:rsidR="00B149B9" w:rsidRPr="00E01EC4">
        <w:rPr>
          <w:rFonts w:ascii="Courier New" w:hAnsi="Courier New"/>
          <w:szCs w:val="24"/>
        </w:rPr>
        <w:t>o</w:t>
      </w:r>
      <w:r w:rsidRPr="00E01EC4">
        <w:rPr>
          <w:rFonts w:ascii="Courier New" w:hAnsi="Courier New"/>
          <w:szCs w:val="24"/>
        </w:rPr>
        <w:t xml:space="preserve">n arose out of a “T-bone” type automobile collision </w:t>
      </w:r>
      <w:r w:rsidR="000B6A32" w:rsidRPr="00E01EC4">
        <w:rPr>
          <w:rFonts w:ascii="Courier New" w:hAnsi="Courier New"/>
          <w:szCs w:val="24"/>
        </w:rPr>
        <w:t>wh</w:t>
      </w:r>
      <w:r w:rsidRPr="00E01EC4">
        <w:rPr>
          <w:rFonts w:ascii="Courier New" w:hAnsi="Courier New"/>
          <w:szCs w:val="24"/>
        </w:rPr>
        <w:t>e</w:t>
      </w:r>
      <w:r w:rsidR="000B6A32" w:rsidRPr="00E01EC4">
        <w:rPr>
          <w:rFonts w:ascii="Courier New" w:hAnsi="Courier New"/>
          <w:szCs w:val="24"/>
        </w:rPr>
        <w:t>re</w:t>
      </w:r>
      <w:r w:rsidRPr="00E01EC4">
        <w:rPr>
          <w:rFonts w:ascii="Courier New" w:hAnsi="Courier New"/>
          <w:szCs w:val="24"/>
        </w:rPr>
        <w:t xml:space="preserve"> </w:t>
      </w:r>
      <w:r w:rsidR="000B6A32" w:rsidRPr="00E01EC4">
        <w:rPr>
          <w:rFonts w:ascii="Courier New" w:hAnsi="Courier New"/>
          <w:szCs w:val="24"/>
        </w:rPr>
        <w:t xml:space="preserve">the </w:t>
      </w:r>
      <w:r w:rsidRPr="00E01EC4">
        <w:rPr>
          <w:rFonts w:ascii="Courier New" w:hAnsi="Courier New"/>
          <w:szCs w:val="24"/>
        </w:rPr>
        <w:t xml:space="preserve">I-5 off ramp </w:t>
      </w:r>
      <w:r w:rsidR="000B6A32" w:rsidRPr="00E01EC4">
        <w:rPr>
          <w:rFonts w:ascii="Courier New" w:hAnsi="Courier New"/>
          <w:szCs w:val="24"/>
        </w:rPr>
        <w:t>exits a</w:t>
      </w:r>
      <w:r w:rsidRPr="00E01EC4">
        <w:rPr>
          <w:rFonts w:ascii="Courier New" w:hAnsi="Courier New"/>
          <w:szCs w:val="24"/>
        </w:rPr>
        <w:t>t Swift Avenue</w:t>
      </w:r>
      <w:r w:rsidR="000B6A32" w:rsidRPr="00E01EC4">
        <w:rPr>
          <w:rFonts w:ascii="Courier New" w:hAnsi="Courier New"/>
          <w:szCs w:val="24"/>
        </w:rPr>
        <w:t xml:space="preserve"> in Seattle</w:t>
      </w:r>
      <w:r w:rsidRPr="00E01EC4">
        <w:rPr>
          <w:rFonts w:ascii="Courier New" w:hAnsi="Courier New"/>
          <w:szCs w:val="24"/>
        </w:rPr>
        <w:t>.  Plaintiffs Ugas (four of them, minor children</w:t>
      </w:r>
      <w:r w:rsidR="00CA5A83" w:rsidRPr="00E01EC4">
        <w:rPr>
          <w:rFonts w:ascii="Courier New" w:hAnsi="Courier New"/>
          <w:szCs w:val="24"/>
        </w:rPr>
        <w:t>/girls</w:t>
      </w:r>
      <w:r w:rsidRPr="00E01EC4">
        <w:rPr>
          <w:rFonts w:ascii="Courier New" w:hAnsi="Courier New"/>
          <w:szCs w:val="24"/>
        </w:rPr>
        <w:t xml:space="preserve"> of their mother, defendant Ubah </w:t>
      </w:r>
      <w:proofErr w:type="spellStart"/>
      <w:r w:rsidRPr="00E01EC4">
        <w:rPr>
          <w:rFonts w:ascii="Courier New" w:hAnsi="Courier New"/>
          <w:szCs w:val="24"/>
        </w:rPr>
        <w:t>Eyow</w:t>
      </w:r>
      <w:proofErr w:type="spellEnd"/>
      <w:r w:rsidR="003B43E2" w:rsidRPr="00E01EC4">
        <w:rPr>
          <w:rFonts w:ascii="Courier New" w:hAnsi="Courier New"/>
          <w:szCs w:val="24"/>
        </w:rPr>
        <w:t>; “</w:t>
      </w:r>
      <w:proofErr w:type="spellStart"/>
      <w:r w:rsidR="008772A9" w:rsidRPr="00E01EC4">
        <w:rPr>
          <w:rFonts w:ascii="Courier New" w:hAnsi="Courier New"/>
          <w:szCs w:val="24"/>
        </w:rPr>
        <w:t>Eyow</w:t>
      </w:r>
      <w:proofErr w:type="spellEnd"/>
      <w:r w:rsidR="003B43E2" w:rsidRPr="00E01EC4">
        <w:rPr>
          <w:rFonts w:ascii="Courier New" w:hAnsi="Courier New"/>
          <w:szCs w:val="24"/>
        </w:rPr>
        <w:t>”</w:t>
      </w:r>
      <w:r w:rsidRPr="00E01EC4">
        <w:rPr>
          <w:rFonts w:ascii="Courier New" w:hAnsi="Courier New"/>
          <w:szCs w:val="24"/>
        </w:rPr>
        <w:t xml:space="preserve">) were passengers in a </w:t>
      </w:r>
      <w:r w:rsidR="00B149B9" w:rsidRPr="00E01EC4">
        <w:rPr>
          <w:rFonts w:ascii="Courier New" w:hAnsi="Courier New"/>
          <w:szCs w:val="24"/>
        </w:rPr>
        <w:t xml:space="preserve">2004 </w:t>
      </w:r>
      <w:r w:rsidRPr="00E01EC4">
        <w:rPr>
          <w:rFonts w:ascii="Courier New" w:hAnsi="Courier New"/>
          <w:szCs w:val="24"/>
        </w:rPr>
        <w:t>Volvo XC 90 (an SUV type vehicle</w:t>
      </w:r>
      <w:r w:rsidR="00213A8D" w:rsidRPr="00E01EC4">
        <w:rPr>
          <w:rFonts w:ascii="Courier New" w:hAnsi="Courier New"/>
          <w:szCs w:val="24"/>
        </w:rPr>
        <w:t>; the two younger ones in the middle seat, the two older ones in the back/real seat</w:t>
      </w:r>
      <w:r w:rsidRPr="00E01EC4">
        <w:rPr>
          <w:rFonts w:ascii="Courier New" w:hAnsi="Courier New"/>
          <w:szCs w:val="24"/>
        </w:rPr>
        <w:t>)</w:t>
      </w:r>
      <w:r w:rsidR="000B6A32" w:rsidRPr="00E01EC4">
        <w:rPr>
          <w:rFonts w:ascii="Courier New" w:hAnsi="Courier New"/>
          <w:szCs w:val="24"/>
        </w:rPr>
        <w:t>.  They were</w:t>
      </w:r>
      <w:r w:rsidRPr="00E01EC4">
        <w:rPr>
          <w:rFonts w:ascii="Courier New" w:hAnsi="Courier New"/>
          <w:szCs w:val="24"/>
        </w:rPr>
        <w:t xml:space="preserve"> travell</w:t>
      </w:r>
      <w:r w:rsidR="00B149B9" w:rsidRPr="00E01EC4">
        <w:rPr>
          <w:rFonts w:ascii="Courier New" w:hAnsi="Courier New"/>
          <w:szCs w:val="24"/>
        </w:rPr>
        <w:t>i</w:t>
      </w:r>
      <w:r w:rsidRPr="00E01EC4">
        <w:rPr>
          <w:rFonts w:ascii="Courier New" w:hAnsi="Courier New"/>
          <w:szCs w:val="24"/>
        </w:rPr>
        <w:t>ng sou</w:t>
      </w:r>
      <w:r w:rsidR="00B149B9" w:rsidRPr="00E01EC4">
        <w:rPr>
          <w:rFonts w:ascii="Courier New" w:hAnsi="Courier New"/>
          <w:szCs w:val="24"/>
        </w:rPr>
        <w:t>t</w:t>
      </w:r>
      <w:r w:rsidRPr="00E01EC4">
        <w:rPr>
          <w:rFonts w:ascii="Courier New" w:hAnsi="Courier New"/>
          <w:szCs w:val="24"/>
        </w:rPr>
        <w:t>h on Swif</w:t>
      </w:r>
      <w:r w:rsidR="00B149B9" w:rsidRPr="00E01EC4">
        <w:rPr>
          <w:rFonts w:ascii="Courier New" w:hAnsi="Courier New"/>
          <w:szCs w:val="24"/>
        </w:rPr>
        <w:t>t</w:t>
      </w:r>
      <w:r w:rsidRPr="00E01EC4">
        <w:rPr>
          <w:rFonts w:ascii="Courier New" w:hAnsi="Courier New"/>
          <w:szCs w:val="24"/>
        </w:rPr>
        <w:t xml:space="preserve"> Ave</w:t>
      </w:r>
      <w:r w:rsidR="00B149B9" w:rsidRPr="00E01EC4">
        <w:rPr>
          <w:rFonts w:ascii="Courier New" w:hAnsi="Courier New"/>
          <w:szCs w:val="24"/>
        </w:rPr>
        <w:t>nue</w:t>
      </w:r>
      <w:r w:rsidRPr="00E01EC4">
        <w:rPr>
          <w:rFonts w:ascii="Courier New" w:hAnsi="Courier New"/>
          <w:szCs w:val="24"/>
        </w:rPr>
        <w:t xml:space="preserve"> at </w:t>
      </w:r>
      <w:r w:rsidR="00B149B9" w:rsidRPr="00E01EC4">
        <w:rPr>
          <w:rFonts w:ascii="Courier New" w:hAnsi="Courier New"/>
          <w:szCs w:val="24"/>
        </w:rPr>
        <w:t>a</w:t>
      </w:r>
      <w:r w:rsidRPr="00E01EC4">
        <w:rPr>
          <w:rFonts w:ascii="Courier New" w:hAnsi="Courier New"/>
          <w:szCs w:val="24"/>
        </w:rPr>
        <w:t>bou</w:t>
      </w:r>
      <w:r w:rsidR="00B149B9" w:rsidRPr="00E01EC4">
        <w:rPr>
          <w:rFonts w:ascii="Courier New" w:hAnsi="Courier New"/>
          <w:szCs w:val="24"/>
        </w:rPr>
        <w:t>t</w:t>
      </w:r>
      <w:r w:rsidRPr="00E01EC4">
        <w:rPr>
          <w:rFonts w:ascii="Courier New" w:hAnsi="Courier New"/>
          <w:szCs w:val="24"/>
        </w:rPr>
        <w:t xml:space="preserve"> 1</w:t>
      </w:r>
      <w:r w:rsidR="00B149B9" w:rsidRPr="00E01EC4">
        <w:rPr>
          <w:rFonts w:ascii="Courier New" w:hAnsi="Courier New"/>
          <w:szCs w:val="24"/>
        </w:rPr>
        <w:t>:</w:t>
      </w:r>
      <w:r w:rsidRPr="00E01EC4">
        <w:rPr>
          <w:rFonts w:ascii="Courier New" w:hAnsi="Courier New"/>
          <w:szCs w:val="24"/>
        </w:rPr>
        <w:t>00 p.m.</w:t>
      </w:r>
      <w:r w:rsidR="00B149B9" w:rsidRPr="00E01EC4">
        <w:rPr>
          <w:rFonts w:ascii="Courier New" w:hAnsi="Courier New"/>
          <w:szCs w:val="24"/>
        </w:rPr>
        <w:t xml:space="preserve"> </w:t>
      </w:r>
      <w:r w:rsidRPr="00E01EC4">
        <w:rPr>
          <w:rFonts w:ascii="Courier New" w:hAnsi="Courier New"/>
          <w:szCs w:val="24"/>
        </w:rPr>
        <w:t xml:space="preserve">on </w:t>
      </w:r>
      <w:r w:rsidR="00B149B9" w:rsidRPr="00E01EC4">
        <w:rPr>
          <w:rFonts w:ascii="Courier New" w:hAnsi="Courier New"/>
          <w:szCs w:val="24"/>
        </w:rPr>
        <w:t>July 7, 2013.</w:t>
      </w:r>
      <w:r w:rsidRPr="00E01EC4">
        <w:rPr>
          <w:rFonts w:ascii="Courier New" w:hAnsi="Courier New"/>
          <w:szCs w:val="24"/>
        </w:rPr>
        <w:t xml:space="preserve">  Defendant</w:t>
      </w:r>
      <w:r w:rsidR="00B149B9" w:rsidRPr="00E01EC4">
        <w:rPr>
          <w:rFonts w:ascii="Courier New" w:hAnsi="Courier New"/>
          <w:szCs w:val="24"/>
        </w:rPr>
        <w:t xml:space="preserve"> Blackburn was driving his 2008 Mercedes R320 (also listed in the police report as an SUV type vehicle</w:t>
      </w:r>
      <w:r w:rsidR="00213A8D" w:rsidRPr="00E01EC4">
        <w:rPr>
          <w:rFonts w:ascii="Courier New" w:hAnsi="Courier New"/>
          <w:szCs w:val="24"/>
        </w:rPr>
        <w:t xml:space="preserve">, although its picture looks like a sedan; the body type is irrelevant) on the off ramp as it curves from northbound to eastbound at the controlled three-way intersection with Swift.  </w:t>
      </w:r>
      <w:r w:rsidR="003B43E2" w:rsidRPr="00E01EC4">
        <w:rPr>
          <w:rFonts w:ascii="Courier New" w:hAnsi="Courier New"/>
          <w:szCs w:val="24"/>
        </w:rPr>
        <w:t xml:space="preserve">His wife and </w:t>
      </w:r>
      <w:r w:rsidR="00CA5A83" w:rsidRPr="00E01EC4">
        <w:rPr>
          <w:rFonts w:ascii="Courier New" w:hAnsi="Courier New"/>
          <w:szCs w:val="24"/>
        </w:rPr>
        <w:t>minor son</w:t>
      </w:r>
      <w:r w:rsidR="003B43E2" w:rsidRPr="00E01EC4">
        <w:rPr>
          <w:rFonts w:ascii="Courier New" w:hAnsi="Courier New"/>
          <w:szCs w:val="24"/>
        </w:rPr>
        <w:t xml:space="preserve"> accompanied him.  </w:t>
      </w:r>
      <w:r w:rsidR="00213A8D" w:rsidRPr="00E01EC4">
        <w:rPr>
          <w:rFonts w:ascii="Courier New" w:hAnsi="Courier New"/>
          <w:szCs w:val="24"/>
        </w:rPr>
        <w:t xml:space="preserve">The details of the collision are fairly agreed, but for who had the green light.  Each party claims s/he had it.  The expert </w:t>
      </w:r>
      <w:r w:rsidR="003F259B" w:rsidRPr="00E01EC4">
        <w:rPr>
          <w:rFonts w:ascii="Courier New" w:hAnsi="Courier New"/>
          <w:szCs w:val="24"/>
        </w:rPr>
        <w:t xml:space="preserve">witness </w:t>
      </w:r>
      <w:r w:rsidR="00213A8D" w:rsidRPr="00E01EC4">
        <w:rPr>
          <w:rFonts w:ascii="Courier New" w:hAnsi="Courier New"/>
          <w:szCs w:val="24"/>
        </w:rPr>
        <w:t xml:space="preserve">hired by each party </w:t>
      </w:r>
      <w:r w:rsidR="003F259B" w:rsidRPr="00E01EC4">
        <w:rPr>
          <w:rFonts w:ascii="Courier New" w:hAnsi="Courier New"/>
          <w:szCs w:val="24"/>
        </w:rPr>
        <w:t>agreed</w:t>
      </w:r>
      <w:r w:rsidR="00213A8D" w:rsidRPr="00E01EC4">
        <w:rPr>
          <w:rFonts w:ascii="Courier New" w:hAnsi="Courier New"/>
          <w:szCs w:val="24"/>
        </w:rPr>
        <w:t xml:space="preserve"> it is not possible for both parties to have a green </w:t>
      </w:r>
      <w:r w:rsidR="00213A8D" w:rsidRPr="00E01EC4">
        <w:rPr>
          <w:rFonts w:ascii="Courier New" w:hAnsi="Courier New"/>
          <w:szCs w:val="24"/>
        </w:rPr>
        <w:lastRenderedPageBreak/>
        <w:t xml:space="preserve">light.  </w:t>
      </w:r>
      <w:r w:rsidR="003F259B" w:rsidRPr="00E01EC4">
        <w:rPr>
          <w:rFonts w:ascii="Courier New" w:hAnsi="Courier New"/>
          <w:szCs w:val="24"/>
        </w:rPr>
        <w:t>But t</w:t>
      </w:r>
      <w:r w:rsidR="00213A8D" w:rsidRPr="00E01EC4">
        <w:rPr>
          <w:rFonts w:ascii="Courier New" w:hAnsi="Courier New"/>
          <w:szCs w:val="24"/>
        </w:rPr>
        <w:t xml:space="preserve">heir testimony contradicted, each claiming his/her client had the green light.  </w:t>
      </w:r>
      <w:r w:rsidR="003F259B" w:rsidRPr="00E01EC4">
        <w:rPr>
          <w:rFonts w:ascii="Courier New" w:hAnsi="Courier New"/>
          <w:szCs w:val="24"/>
        </w:rPr>
        <w:t>T</w:t>
      </w:r>
      <w:r w:rsidR="000B6A32" w:rsidRPr="00E01EC4">
        <w:rPr>
          <w:rFonts w:ascii="Courier New" w:hAnsi="Courier New"/>
          <w:szCs w:val="24"/>
        </w:rPr>
        <w:t>h</w:t>
      </w:r>
      <w:r w:rsidR="00213A8D" w:rsidRPr="00E01EC4">
        <w:rPr>
          <w:rFonts w:ascii="Courier New" w:hAnsi="Courier New"/>
          <w:szCs w:val="24"/>
        </w:rPr>
        <w:t>e expert</w:t>
      </w:r>
      <w:r w:rsidR="000B6A32" w:rsidRPr="00E01EC4">
        <w:rPr>
          <w:rFonts w:ascii="Courier New" w:hAnsi="Courier New"/>
          <w:szCs w:val="24"/>
        </w:rPr>
        <w:t>s and the investigating SPD officer all</w:t>
      </w:r>
      <w:r w:rsidR="00213A8D" w:rsidRPr="00E01EC4">
        <w:rPr>
          <w:rFonts w:ascii="Courier New" w:hAnsi="Courier New"/>
          <w:szCs w:val="24"/>
        </w:rPr>
        <w:t xml:space="preserve"> acknowledged </w:t>
      </w:r>
      <w:r w:rsidR="000B6A32" w:rsidRPr="00E01EC4">
        <w:rPr>
          <w:rFonts w:ascii="Courier New" w:hAnsi="Courier New"/>
          <w:szCs w:val="24"/>
        </w:rPr>
        <w:t>t</w:t>
      </w:r>
      <w:r w:rsidR="00213A8D" w:rsidRPr="00E01EC4">
        <w:rPr>
          <w:rFonts w:ascii="Courier New" w:hAnsi="Courier New"/>
          <w:szCs w:val="24"/>
        </w:rPr>
        <w:t>he</w:t>
      </w:r>
      <w:r w:rsidR="000B6A32" w:rsidRPr="00E01EC4">
        <w:rPr>
          <w:rFonts w:ascii="Courier New" w:hAnsi="Courier New"/>
          <w:szCs w:val="24"/>
        </w:rPr>
        <w:t>y</w:t>
      </w:r>
      <w:r w:rsidR="00213A8D" w:rsidRPr="00E01EC4">
        <w:rPr>
          <w:rFonts w:ascii="Courier New" w:hAnsi="Courier New"/>
          <w:szCs w:val="24"/>
        </w:rPr>
        <w:t xml:space="preserve"> could not be certain due to lack of independent witnesses or other evidence.</w:t>
      </w:r>
    </w:p>
    <w:p w14:paraId="169BB2D4" w14:textId="77777777" w:rsidR="000B6A32" w:rsidRPr="00E01EC4" w:rsidRDefault="000B6A32">
      <w:pPr>
        <w:widowControl w:val="0"/>
        <w:rPr>
          <w:rFonts w:ascii="Courier New" w:hAnsi="Courier New"/>
          <w:szCs w:val="24"/>
        </w:rPr>
      </w:pPr>
    </w:p>
    <w:p w14:paraId="6E283106" w14:textId="77777777" w:rsidR="000B6A32" w:rsidRPr="00E01EC4" w:rsidRDefault="000B6A32">
      <w:pPr>
        <w:widowControl w:val="0"/>
        <w:rPr>
          <w:rFonts w:ascii="Courier New" w:hAnsi="Courier New"/>
          <w:szCs w:val="24"/>
        </w:rPr>
      </w:pPr>
      <w:r w:rsidRPr="00E01EC4">
        <w:rPr>
          <w:rFonts w:ascii="Courier New" w:hAnsi="Courier New"/>
          <w:szCs w:val="24"/>
        </w:rPr>
        <w:tab/>
        <w:t>Plaintiffs presented complicated and at times contradictory theories of liabi</w:t>
      </w:r>
      <w:r w:rsidR="003B43E2" w:rsidRPr="00E01EC4">
        <w:rPr>
          <w:rFonts w:ascii="Courier New" w:hAnsi="Courier New"/>
          <w:szCs w:val="24"/>
        </w:rPr>
        <w:t>li</w:t>
      </w:r>
      <w:r w:rsidRPr="00E01EC4">
        <w:rPr>
          <w:rFonts w:ascii="Courier New" w:hAnsi="Courier New"/>
          <w:szCs w:val="24"/>
        </w:rPr>
        <w:t>ty</w:t>
      </w:r>
      <w:r w:rsidR="003B43E2" w:rsidRPr="00E01EC4">
        <w:rPr>
          <w:rFonts w:ascii="Courier New" w:hAnsi="Courier New"/>
          <w:szCs w:val="24"/>
        </w:rPr>
        <w:t xml:space="preserve">.  One must wonder why defendant </w:t>
      </w:r>
      <w:proofErr w:type="spellStart"/>
      <w:r w:rsidR="003B43E2" w:rsidRPr="00E01EC4">
        <w:rPr>
          <w:rFonts w:ascii="Courier New" w:hAnsi="Courier New"/>
          <w:szCs w:val="24"/>
        </w:rPr>
        <w:t>Eyow</w:t>
      </w:r>
      <w:proofErr w:type="spellEnd"/>
      <w:r w:rsidR="003B43E2" w:rsidRPr="00E01EC4">
        <w:rPr>
          <w:rFonts w:ascii="Courier New" w:hAnsi="Courier New"/>
          <w:szCs w:val="24"/>
        </w:rPr>
        <w:t xml:space="preserve"> was not a plaintiff, but I have resisted the urge to check the clerk’s website to see if another action is pending.  The parties offered no testimony about that</w:t>
      </w:r>
      <w:r w:rsidR="008772A9" w:rsidRPr="00E01EC4">
        <w:rPr>
          <w:rFonts w:ascii="Courier New" w:hAnsi="Courier New"/>
          <w:szCs w:val="24"/>
        </w:rPr>
        <w:t>,</w:t>
      </w:r>
      <w:r w:rsidR="003B43E2" w:rsidRPr="00E01EC4">
        <w:rPr>
          <w:rFonts w:ascii="Courier New" w:hAnsi="Courier New"/>
          <w:szCs w:val="24"/>
        </w:rPr>
        <w:t xml:space="preserve"> </w:t>
      </w:r>
      <w:r w:rsidR="003F259B" w:rsidRPr="00E01EC4">
        <w:rPr>
          <w:rFonts w:ascii="Courier New" w:hAnsi="Courier New"/>
          <w:szCs w:val="24"/>
        </w:rPr>
        <w:t>and</w:t>
      </w:r>
      <w:r w:rsidR="003B43E2" w:rsidRPr="00E01EC4">
        <w:rPr>
          <w:rFonts w:ascii="Courier New" w:hAnsi="Courier New"/>
          <w:szCs w:val="24"/>
        </w:rPr>
        <w:t xml:space="preserve"> it too is irrelevant to my decision.</w:t>
      </w:r>
    </w:p>
    <w:p w14:paraId="16EDB45C" w14:textId="77777777" w:rsidR="003B43E2" w:rsidRPr="00E01EC4" w:rsidRDefault="003B43E2">
      <w:pPr>
        <w:widowControl w:val="0"/>
        <w:rPr>
          <w:rFonts w:ascii="Courier New" w:hAnsi="Courier New"/>
          <w:szCs w:val="24"/>
        </w:rPr>
      </w:pPr>
    </w:p>
    <w:p w14:paraId="382CE698" w14:textId="77777777" w:rsidR="003B43E2" w:rsidRPr="00E01EC4" w:rsidRDefault="00CA5A83">
      <w:pPr>
        <w:widowControl w:val="0"/>
        <w:rPr>
          <w:rFonts w:ascii="Courier New" w:hAnsi="Courier New"/>
          <w:szCs w:val="24"/>
        </w:rPr>
      </w:pPr>
      <w:r w:rsidRPr="00E01EC4">
        <w:rPr>
          <w:rFonts w:ascii="Courier New" w:hAnsi="Courier New"/>
          <w:szCs w:val="24"/>
        </w:rPr>
        <w:tab/>
        <w:t xml:space="preserve">Initially plaintiffs argued defendants were jointly </w:t>
      </w:r>
      <w:r w:rsidR="00E940EC" w:rsidRPr="00E01EC4">
        <w:rPr>
          <w:rFonts w:ascii="Courier New" w:hAnsi="Courier New"/>
          <w:szCs w:val="24"/>
        </w:rPr>
        <w:t xml:space="preserve">and severally </w:t>
      </w:r>
      <w:r w:rsidRPr="00E01EC4">
        <w:rPr>
          <w:rFonts w:ascii="Courier New" w:hAnsi="Courier New"/>
          <w:szCs w:val="24"/>
        </w:rPr>
        <w:t xml:space="preserve">responsible for the collision.  That theory is not legally supportable. </w:t>
      </w:r>
      <w:r w:rsidR="00E940EC" w:rsidRPr="00E01EC4">
        <w:rPr>
          <w:rFonts w:ascii="Courier New" w:hAnsi="Courier New"/>
          <w:szCs w:val="24"/>
        </w:rPr>
        <w:t xml:space="preserve"> To so find I would have to </w:t>
      </w:r>
      <w:r w:rsidR="008772A9" w:rsidRPr="00E01EC4">
        <w:rPr>
          <w:rFonts w:ascii="Courier New" w:hAnsi="Courier New"/>
          <w:szCs w:val="24"/>
        </w:rPr>
        <w:t>hol</w:t>
      </w:r>
      <w:r w:rsidR="00E940EC" w:rsidRPr="00E01EC4">
        <w:rPr>
          <w:rFonts w:ascii="Courier New" w:hAnsi="Courier New"/>
          <w:szCs w:val="24"/>
        </w:rPr>
        <w:t xml:space="preserve">d each defendant bore some liability for the collision.  But both claim s/he had the green light and everyone agrees one, but not both of them, did.  Plaintiffs do not argue each defendant was partially liable, preferring instead to </w:t>
      </w:r>
      <w:r w:rsidR="003F259B" w:rsidRPr="00E01EC4">
        <w:rPr>
          <w:rFonts w:ascii="Courier New" w:hAnsi="Courier New"/>
          <w:szCs w:val="24"/>
        </w:rPr>
        <w:t>claim</w:t>
      </w:r>
      <w:r w:rsidR="00E940EC" w:rsidRPr="00E01EC4">
        <w:rPr>
          <w:rFonts w:ascii="Courier New" w:hAnsi="Courier New"/>
          <w:szCs w:val="24"/>
        </w:rPr>
        <w:t xml:space="preserve"> it is for defendants to allocate responsibility.  Under the evidence before me one of the defendants ran the red light and the other did not.  </w:t>
      </w:r>
      <w:r w:rsidR="008772A9" w:rsidRPr="00E01EC4">
        <w:rPr>
          <w:rFonts w:ascii="Courier New" w:hAnsi="Courier New"/>
          <w:szCs w:val="24"/>
        </w:rPr>
        <w:t>Plaintiff did</w:t>
      </w:r>
      <w:r w:rsidR="00E940EC" w:rsidRPr="00E01EC4">
        <w:rPr>
          <w:rFonts w:ascii="Courier New" w:hAnsi="Courier New"/>
          <w:szCs w:val="24"/>
        </w:rPr>
        <w:t xml:space="preserve"> not ask</w:t>
      </w:r>
      <w:r w:rsidR="008772A9" w:rsidRPr="00E01EC4">
        <w:rPr>
          <w:rFonts w:ascii="Courier New" w:hAnsi="Courier New"/>
          <w:szCs w:val="24"/>
        </w:rPr>
        <w:t xml:space="preserve"> m</w:t>
      </w:r>
      <w:r w:rsidR="00E940EC" w:rsidRPr="00E01EC4">
        <w:rPr>
          <w:rFonts w:ascii="Courier New" w:hAnsi="Courier New"/>
          <w:szCs w:val="24"/>
        </w:rPr>
        <w:t xml:space="preserve">e to decide </w:t>
      </w:r>
      <w:r w:rsidR="008772A9" w:rsidRPr="00E01EC4">
        <w:rPr>
          <w:rFonts w:ascii="Courier New" w:hAnsi="Courier New"/>
          <w:szCs w:val="24"/>
        </w:rPr>
        <w:t>eac</w:t>
      </w:r>
      <w:r w:rsidR="00E940EC" w:rsidRPr="00E01EC4">
        <w:rPr>
          <w:rFonts w:ascii="Courier New" w:hAnsi="Courier New"/>
          <w:szCs w:val="24"/>
        </w:rPr>
        <w:t>h defendant</w:t>
      </w:r>
      <w:r w:rsidR="008772A9" w:rsidRPr="00E01EC4">
        <w:rPr>
          <w:rFonts w:ascii="Courier New" w:hAnsi="Courier New"/>
          <w:szCs w:val="24"/>
        </w:rPr>
        <w:t xml:space="preserve"> wa</w:t>
      </w:r>
      <w:r w:rsidR="00E940EC" w:rsidRPr="00E01EC4">
        <w:rPr>
          <w:rFonts w:ascii="Courier New" w:hAnsi="Courier New"/>
          <w:szCs w:val="24"/>
        </w:rPr>
        <w:t xml:space="preserve">s </w:t>
      </w:r>
      <w:r w:rsidR="008772A9" w:rsidRPr="00E01EC4">
        <w:rPr>
          <w:rFonts w:ascii="Courier New" w:hAnsi="Courier New"/>
          <w:szCs w:val="24"/>
        </w:rPr>
        <w:t xml:space="preserve">partially </w:t>
      </w:r>
      <w:r w:rsidR="00E940EC" w:rsidRPr="00E01EC4">
        <w:rPr>
          <w:rFonts w:ascii="Courier New" w:hAnsi="Courier New"/>
          <w:szCs w:val="24"/>
        </w:rPr>
        <w:t xml:space="preserve">responsible, </w:t>
      </w:r>
      <w:r w:rsidR="008772A9" w:rsidRPr="00E01EC4">
        <w:rPr>
          <w:rFonts w:ascii="Courier New" w:hAnsi="Courier New"/>
          <w:szCs w:val="24"/>
        </w:rPr>
        <w:t>or offer any evidence on that</w:t>
      </w:r>
      <w:r w:rsidR="00A040C7" w:rsidRPr="00E01EC4">
        <w:rPr>
          <w:rFonts w:ascii="Courier New" w:hAnsi="Courier New"/>
          <w:szCs w:val="24"/>
        </w:rPr>
        <w:t xml:space="preserve">. </w:t>
      </w:r>
      <w:r w:rsidR="00E940EC" w:rsidRPr="00E01EC4">
        <w:rPr>
          <w:rFonts w:ascii="Courier New" w:hAnsi="Courier New"/>
          <w:szCs w:val="24"/>
        </w:rPr>
        <w:t xml:space="preserve"> I </w:t>
      </w:r>
      <w:r w:rsidR="00A040C7" w:rsidRPr="00E01EC4">
        <w:rPr>
          <w:rFonts w:ascii="Courier New" w:hAnsi="Courier New"/>
          <w:szCs w:val="24"/>
        </w:rPr>
        <w:t>d</w:t>
      </w:r>
      <w:r w:rsidR="00E940EC" w:rsidRPr="00E01EC4">
        <w:rPr>
          <w:rFonts w:ascii="Courier New" w:hAnsi="Courier New"/>
          <w:szCs w:val="24"/>
        </w:rPr>
        <w:t>e</w:t>
      </w:r>
      <w:r w:rsidR="00A040C7" w:rsidRPr="00E01EC4">
        <w:rPr>
          <w:rFonts w:ascii="Courier New" w:hAnsi="Courier New"/>
          <w:szCs w:val="24"/>
        </w:rPr>
        <w:t>ny recovery under</w:t>
      </w:r>
      <w:r w:rsidR="00E940EC" w:rsidRPr="00E01EC4">
        <w:rPr>
          <w:rFonts w:ascii="Courier New" w:hAnsi="Courier New"/>
          <w:szCs w:val="24"/>
        </w:rPr>
        <w:t xml:space="preserve"> the theory of joint and several liability.</w:t>
      </w:r>
    </w:p>
    <w:p w14:paraId="2D971F66" w14:textId="77777777" w:rsidR="000B6A32" w:rsidRPr="00E01EC4" w:rsidRDefault="000B6A32">
      <w:pPr>
        <w:widowControl w:val="0"/>
        <w:rPr>
          <w:rFonts w:ascii="Courier New" w:hAnsi="Courier New"/>
          <w:szCs w:val="24"/>
        </w:rPr>
      </w:pPr>
    </w:p>
    <w:p w14:paraId="199C5F27" w14:textId="77777777" w:rsidR="000B6A32" w:rsidRPr="00E01EC4" w:rsidRDefault="00E940EC">
      <w:pPr>
        <w:widowControl w:val="0"/>
        <w:rPr>
          <w:rFonts w:ascii="Courier New" w:hAnsi="Courier New"/>
          <w:szCs w:val="24"/>
        </w:rPr>
      </w:pPr>
      <w:r w:rsidRPr="00E01EC4">
        <w:rPr>
          <w:rFonts w:ascii="Courier New" w:hAnsi="Courier New"/>
          <w:szCs w:val="24"/>
        </w:rPr>
        <w:tab/>
        <w:t xml:space="preserve">Subsequently plaintiffs argued defendants were liable under the theory of res </w:t>
      </w:r>
      <w:proofErr w:type="spellStart"/>
      <w:r w:rsidRPr="00E01EC4">
        <w:rPr>
          <w:rFonts w:ascii="Courier New" w:hAnsi="Courier New"/>
          <w:szCs w:val="24"/>
        </w:rPr>
        <w:t>ipsa</w:t>
      </w:r>
      <w:proofErr w:type="spellEnd"/>
      <w:r w:rsidRPr="00E01EC4">
        <w:rPr>
          <w:rFonts w:ascii="Courier New" w:hAnsi="Courier New"/>
          <w:szCs w:val="24"/>
        </w:rPr>
        <w:t xml:space="preserve"> loquitur. </w:t>
      </w:r>
      <w:r w:rsidR="008772A9" w:rsidRPr="00E01EC4">
        <w:rPr>
          <w:rFonts w:ascii="Courier New" w:hAnsi="Courier New"/>
          <w:szCs w:val="24"/>
        </w:rPr>
        <w:t xml:space="preserve"> </w:t>
      </w:r>
      <w:r w:rsidR="00253E0D" w:rsidRPr="00E01EC4">
        <w:rPr>
          <w:rFonts w:ascii="Courier New" w:hAnsi="Courier New"/>
          <w:szCs w:val="24"/>
        </w:rPr>
        <w:t>Defendants argue</w:t>
      </w:r>
      <w:r w:rsidR="008772A9" w:rsidRPr="00E01EC4">
        <w:rPr>
          <w:rFonts w:ascii="Courier New" w:hAnsi="Courier New"/>
          <w:szCs w:val="24"/>
        </w:rPr>
        <w:t xml:space="preserve"> res </w:t>
      </w:r>
      <w:proofErr w:type="spellStart"/>
      <w:r w:rsidR="008772A9" w:rsidRPr="00E01EC4">
        <w:rPr>
          <w:rFonts w:ascii="Courier New" w:hAnsi="Courier New"/>
          <w:szCs w:val="24"/>
        </w:rPr>
        <w:t>ipsa</w:t>
      </w:r>
      <w:proofErr w:type="spellEnd"/>
      <w:r w:rsidR="008772A9" w:rsidRPr="00E01EC4">
        <w:rPr>
          <w:rFonts w:ascii="Courier New" w:hAnsi="Courier New"/>
          <w:szCs w:val="24"/>
        </w:rPr>
        <w:t xml:space="preserve"> has not been applied in Washington state to a situation alleging liability of </w:t>
      </w:r>
      <w:r w:rsidR="008772A9" w:rsidRPr="00E01EC4">
        <w:rPr>
          <w:rFonts w:ascii="Courier New" w:hAnsi="Courier New"/>
          <w:i/>
          <w:szCs w:val="24"/>
          <w:u w:val="single"/>
        </w:rPr>
        <w:t>two</w:t>
      </w:r>
      <w:r w:rsidR="008772A9" w:rsidRPr="00E01EC4">
        <w:rPr>
          <w:rFonts w:ascii="Courier New" w:hAnsi="Courier New"/>
          <w:szCs w:val="24"/>
        </w:rPr>
        <w:t xml:space="preserve"> independently acting tortfeasors.</w:t>
      </w:r>
      <w:r w:rsidRPr="00E01EC4">
        <w:rPr>
          <w:rFonts w:ascii="Courier New" w:hAnsi="Courier New"/>
          <w:szCs w:val="24"/>
        </w:rPr>
        <w:t xml:space="preserve"> </w:t>
      </w:r>
      <w:r w:rsidR="008772A9" w:rsidRPr="00E01EC4">
        <w:rPr>
          <w:rFonts w:ascii="Courier New" w:hAnsi="Courier New"/>
          <w:szCs w:val="24"/>
        </w:rPr>
        <w:t xml:space="preserve"> Defendant </w:t>
      </w:r>
      <w:proofErr w:type="spellStart"/>
      <w:r w:rsidR="008772A9" w:rsidRPr="00E01EC4">
        <w:rPr>
          <w:rFonts w:ascii="Courier New" w:hAnsi="Courier New"/>
          <w:szCs w:val="24"/>
        </w:rPr>
        <w:t>Eyow</w:t>
      </w:r>
      <w:proofErr w:type="spellEnd"/>
      <w:r w:rsidR="008772A9" w:rsidRPr="00E01EC4">
        <w:rPr>
          <w:rFonts w:ascii="Courier New" w:hAnsi="Courier New"/>
          <w:szCs w:val="24"/>
        </w:rPr>
        <w:t xml:space="preserve"> cited several similar cases in other jurisdictions where res </w:t>
      </w:r>
      <w:proofErr w:type="spellStart"/>
      <w:r w:rsidR="008772A9" w:rsidRPr="00E01EC4">
        <w:rPr>
          <w:rFonts w:ascii="Courier New" w:hAnsi="Courier New"/>
          <w:szCs w:val="24"/>
        </w:rPr>
        <w:t>ipsa</w:t>
      </w:r>
      <w:proofErr w:type="spellEnd"/>
      <w:r w:rsidR="008772A9" w:rsidRPr="00E01EC4">
        <w:rPr>
          <w:rFonts w:ascii="Courier New" w:hAnsi="Courier New"/>
          <w:szCs w:val="24"/>
        </w:rPr>
        <w:t xml:space="preserve"> was rejected</w:t>
      </w:r>
      <w:r w:rsidR="008523BE" w:rsidRPr="00E01EC4">
        <w:rPr>
          <w:rFonts w:ascii="Courier New" w:hAnsi="Courier New"/>
          <w:szCs w:val="24"/>
        </w:rPr>
        <w:t xml:space="preserve">, finding generally </w:t>
      </w:r>
      <w:r w:rsidR="00253E0D" w:rsidRPr="00E01EC4">
        <w:rPr>
          <w:rFonts w:ascii="Courier New" w:hAnsi="Courier New"/>
          <w:szCs w:val="24"/>
        </w:rPr>
        <w:t xml:space="preserve">that </w:t>
      </w:r>
      <w:r w:rsidR="008523BE" w:rsidRPr="00E01EC4">
        <w:rPr>
          <w:rFonts w:ascii="Courier New" w:hAnsi="Courier New"/>
          <w:szCs w:val="24"/>
        </w:rPr>
        <w:t xml:space="preserve">res </w:t>
      </w:r>
      <w:proofErr w:type="spellStart"/>
      <w:r w:rsidR="008523BE" w:rsidRPr="00E01EC4">
        <w:rPr>
          <w:rFonts w:ascii="Courier New" w:hAnsi="Courier New"/>
          <w:szCs w:val="24"/>
        </w:rPr>
        <w:t>ipsa</w:t>
      </w:r>
      <w:proofErr w:type="spellEnd"/>
      <w:r w:rsidR="008523BE" w:rsidRPr="00E01EC4">
        <w:rPr>
          <w:rFonts w:ascii="Courier New" w:hAnsi="Courier New"/>
          <w:szCs w:val="24"/>
        </w:rPr>
        <w:t xml:space="preserve"> only applies when the instrument of injury was in the exclusive control of one tortfeasor</w:t>
      </w:r>
      <w:r w:rsidR="008772A9" w:rsidRPr="00E01EC4">
        <w:rPr>
          <w:rFonts w:ascii="Courier New" w:hAnsi="Courier New"/>
          <w:szCs w:val="24"/>
        </w:rPr>
        <w:t xml:space="preserve">.  Defendants </w:t>
      </w:r>
      <w:r w:rsidR="008523BE" w:rsidRPr="00E01EC4">
        <w:rPr>
          <w:rFonts w:ascii="Courier New" w:hAnsi="Courier New"/>
          <w:szCs w:val="24"/>
        </w:rPr>
        <w:t>B</w:t>
      </w:r>
      <w:r w:rsidR="008772A9" w:rsidRPr="00E01EC4">
        <w:rPr>
          <w:rFonts w:ascii="Courier New" w:hAnsi="Courier New"/>
          <w:szCs w:val="24"/>
        </w:rPr>
        <w:t>lackburn concurred.</w:t>
      </w:r>
      <w:r w:rsidR="00253E0D" w:rsidRPr="00E01EC4">
        <w:rPr>
          <w:rFonts w:ascii="Courier New" w:hAnsi="Courier New"/>
          <w:szCs w:val="24"/>
        </w:rPr>
        <w:t xml:space="preserve">  Plaintiffs cited cases in Washington and other jurisdictions applying res </w:t>
      </w:r>
      <w:proofErr w:type="spellStart"/>
      <w:r w:rsidR="00253E0D" w:rsidRPr="00E01EC4">
        <w:rPr>
          <w:rFonts w:ascii="Courier New" w:hAnsi="Courier New"/>
          <w:szCs w:val="24"/>
        </w:rPr>
        <w:t>ipsa</w:t>
      </w:r>
      <w:proofErr w:type="spellEnd"/>
      <w:r w:rsidR="00253E0D" w:rsidRPr="00E01EC4">
        <w:rPr>
          <w:rFonts w:ascii="Courier New" w:hAnsi="Courier New"/>
          <w:szCs w:val="24"/>
        </w:rPr>
        <w:t xml:space="preserve"> to multiple, independent defendants.</w:t>
      </w:r>
    </w:p>
    <w:p w14:paraId="1EFB1F81" w14:textId="77777777" w:rsidR="00253E0D" w:rsidRPr="00E01EC4" w:rsidRDefault="00253E0D">
      <w:pPr>
        <w:widowControl w:val="0"/>
        <w:rPr>
          <w:rFonts w:ascii="Courier New" w:hAnsi="Courier New"/>
          <w:szCs w:val="24"/>
        </w:rPr>
      </w:pPr>
    </w:p>
    <w:p w14:paraId="22F46484" w14:textId="77777777" w:rsidR="00253E0D" w:rsidRPr="00E01EC4" w:rsidRDefault="00253E0D">
      <w:pPr>
        <w:widowControl w:val="0"/>
        <w:rPr>
          <w:rFonts w:ascii="Courier New" w:hAnsi="Courier New"/>
          <w:szCs w:val="24"/>
        </w:rPr>
      </w:pPr>
      <w:r w:rsidRPr="00E01EC4">
        <w:rPr>
          <w:rFonts w:ascii="Courier New" w:hAnsi="Courier New"/>
          <w:szCs w:val="24"/>
        </w:rPr>
        <w:tab/>
        <w:t xml:space="preserve">I am accepting plaintiff’s res </w:t>
      </w:r>
      <w:proofErr w:type="spellStart"/>
      <w:r w:rsidRPr="00E01EC4">
        <w:rPr>
          <w:rFonts w:ascii="Courier New" w:hAnsi="Courier New"/>
          <w:szCs w:val="24"/>
        </w:rPr>
        <w:t>ipsa</w:t>
      </w:r>
      <w:proofErr w:type="spellEnd"/>
      <w:r w:rsidRPr="00E01EC4">
        <w:rPr>
          <w:rFonts w:ascii="Courier New" w:hAnsi="Courier New"/>
          <w:szCs w:val="24"/>
        </w:rPr>
        <w:t xml:space="preserve"> theory, although I believe it is not plaintiff’s best theory.  In passing I note the answer of defendants Blackburn to plaintiff’s complaint did not allege </w:t>
      </w:r>
      <w:proofErr w:type="spellStart"/>
      <w:r w:rsidRPr="00E01EC4">
        <w:rPr>
          <w:rFonts w:ascii="Courier New" w:hAnsi="Courier New"/>
          <w:szCs w:val="24"/>
        </w:rPr>
        <w:t>Eyow</w:t>
      </w:r>
      <w:proofErr w:type="spellEnd"/>
      <w:r w:rsidRPr="00E01EC4">
        <w:rPr>
          <w:rFonts w:ascii="Courier New" w:hAnsi="Courier New"/>
          <w:szCs w:val="24"/>
        </w:rPr>
        <w:t xml:space="preserve"> was liable or counterclaim for damages.</w:t>
      </w:r>
      <w:r w:rsidR="008C42C0" w:rsidRPr="00E01EC4">
        <w:rPr>
          <w:rFonts w:ascii="Courier New" w:hAnsi="Courier New"/>
          <w:szCs w:val="24"/>
        </w:rPr>
        <w:t xml:space="preserve">  It </w:t>
      </w:r>
      <w:r w:rsidR="00A040C7" w:rsidRPr="00E01EC4">
        <w:rPr>
          <w:rFonts w:ascii="Courier New" w:hAnsi="Courier New"/>
          <w:szCs w:val="24"/>
        </w:rPr>
        <w:t xml:space="preserve">is </w:t>
      </w:r>
      <w:r w:rsidR="006A11E5" w:rsidRPr="00E01EC4">
        <w:rPr>
          <w:rFonts w:ascii="Courier New" w:hAnsi="Courier New"/>
          <w:szCs w:val="24"/>
        </w:rPr>
        <w:t xml:space="preserve">totally </w:t>
      </w:r>
      <w:r w:rsidR="008C42C0" w:rsidRPr="00E01EC4">
        <w:rPr>
          <w:rFonts w:ascii="Courier New" w:hAnsi="Courier New"/>
          <w:szCs w:val="24"/>
        </w:rPr>
        <w:t>impla</w:t>
      </w:r>
      <w:r w:rsidR="006A11E5" w:rsidRPr="00E01EC4">
        <w:rPr>
          <w:rFonts w:ascii="Courier New" w:hAnsi="Courier New"/>
          <w:szCs w:val="24"/>
        </w:rPr>
        <w:t>u</w:t>
      </w:r>
      <w:r w:rsidR="008C42C0" w:rsidRPr="00E01EC4">
        <w:rPr>
          <w:rFonts w:ascii="Courier New" w:hAnsi="Courier New"/>
          <w:szCs w:val="24"/>
        </w:rPr>
        <w:t>sib</w:t>
      </w:r>
      <w:r w:rsidR="006A11E5" w:rsidRPr="00E01EC4">
        <w:rPr>
          <w:rFonts w:ascii="Courier New" w:hAnsi="Courier New"/>
          <w:szCs w:val="24"/>
        </w:rPr>
        <w:t>l</w:t>
      </w:r>
      <w:r w:rsidR="008C42C0" w:rsidRPr="00E01EC4">
        <w:rPr>
          <w:rFonts w:ascii="Courier New" w:hAnsi="Courier New"/>
          <w:szCs w:val="24"/>
        </w:rPr>
        <w:t xml:space="preserve">e Blackburn </w:t>
      </w:r>
      <w:r w:rsidR="006A11E5" w:rsidRPr="00E01EC4">
        <w:rPr>
          <w:rFonts w:ascii="Courier New" w:hAnsi="Courier New"/>
          <w:szCs w:val="24"/>
        </w:rPr>
        <w:t>w</w:t>
      </w:r>
      <w:r w:rsidR="008C42C0" w:rsidRPr="00E01EC4">
        <w:rPr>
          <w:rFonts w:ascii="Courier New" w:hAnsi="Courier New"/>
          <w:szCs w:val="24"/>
        </w:rPr>
        <w:t>as dri</w:t>
      </w:r>
      <w:r w:rsidR="006A11E5" w:rsidRPr="00E01EC4">
        <w:rPr>
          <w:rFonts w:ascii="Courier New" w:hAnsi="Courier New"/>
          <w:szCs w:val="24"/>
        </w:rPr>
        <w:t>v</w:t>
      </w:r>
      <w:r w:rsidR="008C42C0" w:rsidRPr="00E01EC4">
        <w:rPr>
          <w:rFonts w:ascii="Courier New" w:hAnsi="Courier New"/>
          <w:szCs w:val="24"/>
        </w:rPr>
        <w:t>in</w:t>
      </w:r>
      <w:r w:rsidR="006A11E5" w:rsidRPr="00E01EC4">
        <w:rPr>
          <w:rFonts w:ascii="Courier New" w:hAnsi="Courier New"/>
          <w:szCs w:val="24"/>
        </w:rPr>
        <w:t>g</w:t>
      </w:r>
      <w:r w:rsidR="008C42C0" w:rsidRPr="00E01EC4">
        <w:rPr>
          <w:rFonts w:ascii="Courier New" w:hAnsi="Courier New"/>
          <w:szCs w:val="24"/>
        </w:rPr>
        <w:t xml:space="preserve"> 60 mph, as </w:t>
      </w:r>
      <w:proofErr w:type="spellStart"/>
      <w:r w:rsidR="008C42C0" w:rsidRPr="00E01EC4">
        <w:rPr>
          <w:rFonts w:ascii="Courier New" w:hAnsi="Courier New"/>
          <w:szCs w:val="24"/>
        </w:rPr>
        <w:t>Eyow</w:t>
      </w:r>
      <w:proofErr w:type="spellEnd"/>
      <w:r w:rsidR="008C42C0" w:rsidRPr="00E01EC4">
        <w:rPr>
          <w:rFonts w:ascii="Courier New" w:hAnsi="Courier New"/>
          <w:szCs w:val="24"/>
        </w:rPr>
        <w:t xml:space="preserve"> testified.</w:t>
      </w:r>
      <w:r w:rsidR="006A11E5" w:rsidRPr="00E01EC4">
        <w:rPr>
          <w:rFonts w:ascii="Courier New" w:hAnsi="Courier New"/>
          <w:szCs w:val="24"/>
        </w:rPr>
        <w:t xml:space="preserve">  </w:t>
      </w:r>
      <w:r w:rsidR="008C42C0" w:rsidRPr="00E01EC4">
        <w:rPr>
          <w:rFonts w:ascii="Courier New" w:hAnsi="Courier New"/>
          <w:szCs w:val="24"/>
        </w:rPr>
        <w:t>I</w:t>
      </w:r>
      <w:r w:rsidR="00A040C7" w:rsidRPr="00E01EC4">
        <w:rPr>
          <w:rFonts w:ascii="Courier New" w:hAnsi="Courier New"/>
          <w:szCs w:val="24"/>
        </w:rPr>
        <w:t>t is</w:t>
      </w:r>
      <w:r w:rsidR="008C42C0" w:rsidRPr="00E01EC4">
        <w:rPr>
          <w:rFonts w:ascii="Courier New" w:hAnsi="Courier New"/>
          <w:szCs w:val="24"/>
        </w:rPr>
        <w:t xml:space="preserve"> als</w:t>
      </w:r>
      <w:r w:rsidR="006A11E5" w:rsidRPr="00E01EC4">
        <w:rPr>
          <w:rFonts w:ascii="Courier New" w:hAnsi="Courier New"/>
          <w:szCs w:val="24"/>
        </w:rPr>
        <w:t>o</w:t>
      </w:r>
      <w:r w:rsidR="00A040C7" w:rsidRPr="00E01EC4">
        <w:rPr>
          <w:rFonts w:ascii="Courier New" w:hAnsi="Courier New"/>
          <w:szCs w:val="24"/>
        </w:rPr>
        <w:t xml:space="preserve"> </w:t>
      </w:r>
      <w:r w:rsidR="006A11E5" w:rsidRPr="00E01EC4">
        <w:rPr>
          <w:rFonts w:ascii="Courier New" w:hAnsi="Courier New"/>
          <w:szCs w:val="24"/>
        </w:rPr>
        <w:t>im</w:t>
      </w:r>
      <w:r w:rsidR="008C42C0" w:rsidRPr="00E01EC4">
        <w:rPr>
          <w:rFonts w:ascii="Courier New" w:hAnsi="Courier New"/>
          <w:szCs w:val="24"/>
        </w:rPr>
        <w:t xml:space="preserve">plausible </w:t>
      </w:r>
      <w:r w:rsidR="006A11E5" w:rsidRPr="00E01EC4">
        <w:rPr>
          <w:rFonts w:ascii="Courier New" w:hAnsi="Courier New"/>
          <w:szCs w:val="24"/>
        </w:rPr>
        <w:t>two or more cars were at the scene of the collision yet all drove off, as Blackburn testified.  Again, those testimonies are not relevant to my decision.</w:t>
      </w:r>
    </w:p>
    <w:p w14:paraId="14C0EED4" w14:textId="77777777" w:rsidR="00253E0D" w:rsidRPr="00E01EC4" w:rsidRDefault="00253E0D">
      <w:pPr>
        <w:widowControl w:val="0"/>
        <w:rPr>
          <w:rFonts w:ascii="Courier New" w:hAnsi="Courier New"/>
          <w:szCs w:val="24"/>
        </w:rPr>
      </w:pPr>
    </w:p>
    <w:p w14:paraId="4896EA72" w14:textId="77777777" w:rsidR="00253E0D" w:rsidRPr="00E01EC4" w:rsidRDefault="00253E0D" w:rsidP="00253E0D">
      <w:pPr>
        <w:widowControl w:val="0"/>
        <w:jc w:val="center"/>
        <w:rPr>
          <w:rFonts w:ascii="Courier New" w:hAnsi="Courier New"/>
          <w:szCs w:val="24"/>
          <w:u w:val="single"/>
        </w:rPr>
      </w:pPr>
      <w:r w:rsidRPr="00E01EC4">
        <w:rPr>
          <w:rFonts w:ascii="Courier New" w:hAnsi="Courier New"/>
          <w:szCs w:val="24"/>
          <w:u w:val="single"/>
        </w:rPr>
        <w:t>DAMAGES</w:t>
      </w:r>
    </w:p>
    <w:p w14:paraId="60ACF06D" w14:textId="77777777" w:rsidR="00253E0D" w:rsidRPr="00E01EC4" w:rsidRDefault="00253E0D" w:rsidP="00253E0D">
      <w:pPr>
        <w:widowControl w:val="0"/>
        <w:jc w:val="center"/>
        <w:rPr>
          <w:rFonts w:ascii="Courier New" w:hAnsi="Courier New"/>
          <w:szCs w:val="24"/>
          <w:u w:val="single"/>
        </w:rPr>
      </w:pPr>
    </w:p>
    <w:p w14:paraId="65907DB5" w14:textId="77777777" w:rsidR="00253E0D" w:rsidRPr="00E01EC4" w:rsidRDefault="00253E0D">
      <w:pPr>
        <w:widowControl w:val="0"/>
        <w:rPr>
          <w:rFonts w:ascii="Courier New" w:hAnsi="Courier New"/>
          <w:szCs w:val="24"/>
        </w:rPr>
      </w:pPr>
      <w:r w:rsidRPr="00E01EC4">
        <w:rPr>
          <w:rFonts w:ascii="Courier New" w:hAnsi="Courier New"/>
          <w:szCs w:val="24"/>
        </w:rPr>
        <w:tab/>
        <w:t>All four minor children plaintiffs sustained injury.</w:t>
      </w:r>
      <w:r w:rsidR="008F674B" w:rsidRPr="00E01EC4">
        <w:rPr>
          <w:rFonts w:ascii="Courier New" w:hAnsi="Courier New"/>
          <w:szCs w:val="24"/>
        </w:rPr>
        <w:t xml:space="preserve">  </w:t>
      </w:r>
      <w:r w:rsidR="0007696D" w:rsidRPr="00E01EC4">
        <w:rPr>
          <w:rFonts w:ascii="Courier New" w:hAnsi="Courier New"/>
          <w:szCs w:val="24"/>
        </w:rPr>
        <w:t>Ayni</w:t>
      </w:r>
      <w:r w:rsidR="008F674B" w:rsidRPr="00E01EC4">
        <w:rPr>
          <w:rFonts w:ascii="Courier New" w:hAnsi="Courier New"/>
          <w:szCs w:val="24"/>
        </w:rPr>
        <w:t xml:space="preserve"> </w:t>
      </w:r>
      <w:r w:rsidR="0007696D" w:rsidRPr="00E01EC4">
        <w:rPr>
          <w:rFonts w:ascii="Courier New" w:hAnsi="Courier New"/>
          <w:szCs w:val="24"/>
        </w:rPr>
        <w:t>was</w:t>
      </w:r>
      <w:r w:rsidR="008F674B" w:rsidRPr="00E01EC4">
        <w:rPr>
          <w:rFonts w:ascii="Courier New" w:hAnsi="Courier New"/>
          <w:szCs w:val="24"/>
        </w:rPr>
        <w:t xml:space="preserve"> treated in the ER the day of the collision</w:t>
      </w:r>
      <w:r w:rsidR="00EF1B3E" w:rsidRPr="00E01EC4">
        <w:rPr>
          <w:rFonts w:ascii="Courier New" w:hAnsi="Courier New"/>
          <w:szCs w:val="24"/>
        </w:rPr>
        <w:t xml:space="preserve">.  </w:t>
      </w:r>
      <w:r w:rsidR="0007696D" w:rsidRPr="00E01EC4">
        <w:rPr>
          <w:rFonts w:ascii="Courier New" w:hAnsi="Courier New"/>
          <w:szCs w:val="24"/>
        </w:rPr>
        <w:t>All of t</w:t>
      </w:r>
      <w:r w:rsidR="008F674B" w:rsidRPr="00E01EC4">
        <w:rPr>
          <w:rFonts w:ascii="Courier New" w:hAnsi="Courier New"/>
          <w:szCs w:val="24"/>
        </w:rPr>
        <w:t>he</w:t>
      </w:r>
      <w:r w:rsidR="0007696D" w:rsidRPr="00E01EC4">
        <w:rPr>
          <w:rFonts w:ascii="Courier New" w:hAnsi="Courier New"/>
          <w:szCs w:val="24"/>
        </w:rPr>
        <w:t>m</w:t>
      </w:r>
      <w:r w:rsidR="008F674B" w:rsidRPr="00E01EC4">
        <w:rPr>
          <w:rFonts w:ascii="Courier New" w:hAnsi="Courier New"/>
          <w:szCs w:val="24"/>
        </w:rPr>
        <w:t xml:space="preserve"> followed up with their personal physician Dr. </w:t>
      </w:r>
      <w:r w:rsidR="00C53B86" w:rsidRPr="00E01EC4">
        <w:rPr>
          <w:rFonts w:ascii="Courier New" w:hAnsi="Courier New"/>
          <w:szCs w:val="24"/>
        </w:rPr>
        <w:t>Lewis</w:t>
      </w:r>
      <w:r w:rsidR="008F674B" w:rsidRPr="00E01EC4">
        <w:rPr>
          <w:rFonts w:ascii="Courier New" w:hAnsi="Courier New"/>
          <w:szCs w:val="24"/>
        </w:rPr>
        <w:t>, then with several chiropractic and</w:t>
      </w:r>
      <w:r w:rsidR="00C53B86" w:rsidRPr="00E01EC4">
        <w:rPr>
          <w:rFonts w:ascii="Courier New" w:hAnsi="Courier New"/>
          <w:szCs w:val="24"/>
        </w:rPr>
        <w:t>/or</w:t>
      </w:r>
      <w:r w:rsidR="008F674B" w:rsidRPr="00E01EC4">
        <w:rPr>
          <w:rFonts w:ascii="Courier New" w:hAnsi="Courier New"/>
          <w:szCs w:val="24"/>
        </w:rPr>
        <w:t xml:space="preserve"> massage treatments</w:t>
      </w:r>
      <w:r w:rsidR="00C53B86" w:rsidRPr="00E01EC4">
        <w:rPr>
          <w:rFonts w:ascii="Courier New" w:hAnsi="Courier New"/>
          <w:szCs w:val="24"/>
        </w:rPr>
        <w:t xml:space="preserve"> Dr. Wardak or Dr. Ginsberg.</w:t>
      </w:r>
      <w:r w:rsidR="008F674B" w:rsidRPr="00E01EC4">
        <w:rPr>
          <w:rFonts w:ascii="Courier New" w:hAnsi="Courier New"/>
          <w:szCs w:val="24"/>
        </w:rPr>
        <w:t xml:space="preserve">  </w:t>
      </w:r>
      <w:r w:rsidR="00AD2F9A" w:rsidRPr="00E01EC4">
        <w:rPr>
          <w:rFonts w:ascii="Courier New" w:hAnsi="Courier New"/>
          <w:szCs w:val="24"/>
        </w:rPr>
        <w:t>There is no evidence of permanent partial disability or the need for future medical care.</w:t>
      </w:r>
    </w:p>
    <w:p w14:paraId="7333691C" w14:textId="77777777" w:rsidR="00AD2F9A" w:rsidRPr="00E01EC4" w:rsidRDefault="00AD2F9A">
      <w:pPr>
        <w:widowControl w:val="0"/>
        <w:rPr>
          <w:rFonts w:ascii="Courier New" w:hAnsi="Courier New"/>
          <w:szCs w:val="24"/>
        </w:rPr>
      </w:pPr>
    </w:p>
    <w:p w14:paraId="165447A4" w14:textId="77777777" w:rsidR="008C42C0" w:rsidRPr="00E01EC4" w:rsidRDefault="008C42C0">
      <w:pPr>
        <w:widowControl w:val="0"/>
        <w:rPr>
          <w:rFonts w:ascii="Courier New" w:hAnsi="Courier New"/>
          <w:b/>
          <w:szCs w:val="24"/>
          <w:u w:val="single"/>
        </w:rPr>
      </w:pPr>
      <w:r w:rsidRPr="00E01EC4">
        <w:rPr>
          <w:rFonts w:ascii="Courier New" w:hAnsi="Courier New"/>
          <w:szCs w:val="24"/>
        </w:rPr>
        <w:tab/>
      </w:r>
      <w:r w:rsidRPr="00E01EC4">
        <w:rPr>
          <w:rFonts w:ascii="Courier New" w:hAnsi="Courier New"/>
          <w:szCs w:val="24"/>
        </w:rPr>
        <w:tab/>
      </w:r>
      <w:r w:rsidRPr="00E01EC4">
        <w:rPr>
          <w:rFonts w:ascii="Courier New" w:hAnsi="Courier New"/>
          <w:b/>
          <w:szCs w:val="24"/>
          <w:u w:val="single"/>
        </w:rPr>
        <w:t>Ayni Ugas</w:t>
      </w:r>
    </w:p>
    <w:p w14:paraId="3A4D2AC8" w14:textId="77777777" w:rsidR="008C42C0" w:rsidRPr="00E01EC4" w:rsidRDefault="008C42C0">
      <w:pPr>
        <w:widowControl w:val="0"/>
        <w:rPr>
          <w:rFonts w:ascii="Courier New" w:hAnsi="Courier New"/>
          <w:b/>
          <w:szCs w:val="24"/>
          <w:u w:val="single"/>
        </w:rPr>
      </w:pPr>
    </w:p>
    <w:p w14:paraId="3D6F0A15" w14:textId="77777777" w:rsidR="00EF1B3E" w:rsidRPr="00E01EC4" w:rsidRDefault="00253E0D">
      <w:pPr>
        <w:widowControl w:val="0"/>
        <w:rPr>
          <w:rFonts w:ascii="Courier New" w:hAnsi="Courier New"/>
          <w:szCs w:val="24"/>
        </w:rPr>
      </w:pPr>
      <w:r w:rsidRPr="00E01EC4">
        <w:rPr>
          <w:rFonts w:ascii="Courier New" w:hAnsi="Courier New"/>
          <w:szCs w:val="24"/>
        </w:rPr>
        <w:tab/>
        <w:t xml:space="preserve">Plaintiff </w:t>
      </w:r>
      <w:r w:rsidR="008F674B" w:rsidRPr="00E01EC4">
        <w:rPr>
          <w:rFonts w:ascii="Courier New" w:hAnsi="Courier New"/>
          <w:szCs w:val="24"/>
        </w:rPr>
        <w:t>Ayni Ugas (“Ayni”; now age 13) suffer</w:t>
      </w:r>
      <w:r w:rsidR="00EF1B3E" w:rsidRPr="00E01EC4">
        <w:rPr>
          <w:rFonts w:ascii="Courier New" w:hAnsi="Courier New"/>
          <w:szCs w:val="24"/>
        </w:rPr>
        <w:t>ed</w:t>
      </w:r>
      <w:r w:rsidR="008F674B" w:rsidRPr="00E01EC4">
        <w:rPr>
          <w:rFonts w:ascii="Courier New" w:hAnsi="Courier New"/>
          <w:szCs w:val="24"/>
        </w:rPr>
        <w:t xml:space="preserve"> the most severe injuries.  She lost consciousness when her head collided with the seat in front of her.  She sustained injuries to her head, neck and back.  The testimony was that she could not play basketball </w:t>
      </w:r>
      <w:r w:rsidR="00EF1B3E" w:rsidRPr="00E01EC4">
        <w:rPr>
          <w:rFonts w:ascii="Courier New" w:hAnsi="Courier New"/>
          <w:szCs w:val="24"/>
        </w:rPr>
        <w:t xml:space="preserve">or swim </w:t>
      </w:r>
      <w:r w:rsidR="008F674B" w:rsidRPr="00E01EC4">
        <w:rPr>
          <w:rFonts w:ascii="Courier New" w:hAnsi="Courier New"/>
          <w:szCs w:val="24"/>
        </w:rPr>
        <w:t>that summer</w:t>
      </w:r>
      <w:r w:rsidR="00EF1B3E" w:rsidRPr="00E01EC4">
        <w:rPr>
          <w:rFonts w:ascii="Courier New" w:hAnsi="Courier New"/>
          <w:szCs w:val="24"/>
        </w:rPr>
        <w:t>.  Sometimes she felt lightheaded and dizzy</w:t>
      </w:r>
      <w:r w:rsidR="008F674B" w:rsidRPr="00E01EC4">
        <w:rPr>
          <w:rFonts w:ascii="Courier New" w:hAnsi="Courier New"/>
          <w:szCs w:val="24"/>
        </w:rPr>
        <w:t xml:space="preserve">, and </w:t>
      </w:r>
      <w:r w:rsidR="00EF1B3E" w:rsidRPr="00E01EC4">
        <w:rPr>
          <w:rFonts w:ascii="Courier New" w:hAnsi="Courier New"/>
          <w:szCs w:val="24"/>
        </w:rPr>
        <w:t xml:space="preserve">for a while </w:t>
      </w:r>
      <w:r w:rsidR="008F674B" w:rsidRPr="00E01EC4">
        <w:rPr>
          <w:rFonts w:ascii="Courier New" w:hAnsi="Courier New"/>
          <w:szCs w:val="24"/>
        </w:rPr>
        <w:t>had a mark on her forehead.</w:t>
      </w:r>
      <w:r w:rsidR="00EF1B3E" w:rsidRPr="00E01EC4">
        <w:rPr>
          <w:rFonts w:ascii="Courier New" w:hAnsi="Courier New"/>
          <w:szCs w:val="24"/>
        </w:rPr>
        <w:t xml:space="preserve">  B</w:t>
      </w:r>
      <w:r w:rsidR="008C42C0" w:rsidRPr="00E01EC4">
        <w:rPr>
          <w:rFonts w:ascii="Courier New" w:hAnsi="Courier New"/>
          <w:szCs w:val="24"/>
        </w:rPr>
        <w:t>ut b</w:t>
      </w:r>
      <w:r w:rsidR="00EF1B3E" w:rsidRPr="00E01EC4">
        <w:rPr>
          <w:rFonts w:ascii="Courier New" w:hAnsi="Courier New"/>
          <w:szCs w:val="24"/>
        </w:rPr>
        <w:t>y late 2013 she no longer suffered any symptoms of those injuries.</w:t>
      </w:r>
    </w:p>
    <w:p w14:paraId="67E28FC8" w14:textId="77777777" w:rsidR="00EF1B3E" w:rsidRPr="00E01EC4" w:rsidRDefault="00EF1B3E">
      <w:pPr>
        <w:widowControl w:val="0"/>
        <w:rPr>
          <w:rFonts w:ascii="Courier New" w:hAnsi="Courier New"/>
          <w:szCs w:val="24"/>
        </w:rPr>
      </w:pPr>
    </w:p>
    <w:p w14:paraId="79B2E8C9" w14:textId="77777777" w:rsidR="00253E0D" w:rsidRPr="00E01EC4" w:rsidRDefault="00EF1B3E">
      <w:pPr>
        <w:widowControl w:val="0"/>
        <w:rPr>
          <w:rFonts w:ascii="Courier New" w:hAnsi="Courier New"/>
          <w:szCs w:val="24"/>
        </w:rPr>
      </w:pPr>
      <w:r w:rsidRPr="00E01EC4">
        <w:rPr>
          <w:rFonts w:ascii="Courier New" w:hAnsi="Courier New"/>
          <w:szCs w:val="24"/>
        </w:rPr>
        <w:tab/>
        <w:t>Her medical specials were $3,632.91.</w:t>
      </w:r>
      <w:r w:rsidR="008F674B" w:rsidRPr="00E01EC4">
        <w:rPr>
          <w:rFonts w:ascii="Courier New" w:hAnsi="Courier New"/>
          <w:szCs w:val="24"/>
        </w:rPr>
        <w:t xml:space="preserve">  </w:t>
      </w:r>
      <w:r w:rsidR="008C42C0" w:rsidRPr="00E01EC4">
        <w:rPr>
          <w:rFonts w:ascii="Courier New" w:hAnsi="Courier New"/>
          <w:szCs w:val="24"/>
        </w:rPr>
        <w:t xml:space="preserve">Ayni had </w:t>
      </w:r>
      <w:r w:rsidR="00AD2F9A" w:rsidRPr="00E01EC4">
        <w:rPr>
          <w:rFonts w:ascii="Courier New" w:hAnsi="Courier New"/>
          <w:szCs w:val="24"/>
        </w:rPr>
        <w:t>the longest</w:t>
      </w:r>
      <w:r w:rsidR="008C42C0" w:rsidRPr="00E01EC4">
        <w:rPr>
          <w:rFonts w:ascii="Courier New" w:hAnsi="Courier New"/>
          <w:szCs w:val="24"/>
        </w:rPr>
        <w:t xml:space="preserve"> recovery period</w:t>
      </w:r>
      <w:r w:rsidR="00AD2F9A" w:rsidRPr="00E01EC4">
        <w:rPr>
          <w:rFonts w:ascii="Courier New" w:hAnsi="Courier New"/>
          <w:szCs w:val="24"/>
        </w:rPr>
        <w:t>, about 5-6 months, which is fairly short.  She</w:t>
      </w:r>
      <w:r w:rsidR="008C42C0" w:rsidRPr="00E01EC4">
        <w:rPr>
          <w:rFonts w:ascii="Courier New" w:hAnsi="Courier New"/>
          <w:szCs w:val="24"/>
        </w:rPr>
        <w:t xml:space="preserve"> now appears fully recovered.  </w:t>
      </w:r>
      <w:r w:rsidRPr="00E01EC4">
        <w:rPr>
          <w:rFonts w:ascii="Courier New" w:hAnsi="Courier New"/>
          <w:szCs w:val="24"/>
        </w:rPr>
        <w:t>I award her th</w:t>
      </w:r>
      <w:r w:rsidR="008C42C0" w:rsidRPr="00E01EC4">
        <w:rPr>
          <w:rFonts w:ascii="Courier New" w:hAnsi="Courier New"/>
          <w:szCs w:val="24"/>
        </w:rPr>
        <w:t>e</w:t>
      </w:r>
      <w:r w:rsidRPr="00E01EC4">
        <w:rPr>
          <w:rFonts w:ascii="Courier New" w:hAnsi="Courier New"/>
          <w:szCs w:val="24"/>
        </w:rPr>
        <w:t xml:space="preserve"> </w:t>
      </w:r>
      <w:r w:rsidR="006A11E5" w:rsidRPr="00E01EC4">
        <w:rPr>
          <w:rFonts w:ascii="Courier New" w:hAnsi="Courier New"/>
          <w:szCs w:val="24"/>
        </w:rPr>
        <w:t xml:space="preserve">specials </w:t>
      </w:r>
      <w:r w:rsidRPr="00E01EC4">
        <w:rPr>
          <w:rFonts w:ascii="Courier New" w:hAnsi="Courier New"/>
          <w:szCs w:val="24"/>
        </w:rPr>
        <w:t>plu</w:t>
      </w:r>
      <w:r w:rsidR="008C42C0" w:rsidRPr="00E01EC4">
        <w:rPr>
          <w:rFonts w:ascii="Courier New" w:hAnsi="Courier New"/>
          <w:szCs w:val="24"/>
        </w:rPr>
        <w:t>s</w:t>
      </w:r>
      <w:r w:rsidRPr="00E01EC4">
        <w:rPr>
          <w:rFonts w:ascii="Courier New" w:hAnsi="Courier New"/>
          <w:szCs w:val="24"/>
        </w:rPr>
        <w:t xml:space="preserve"> $</w:t>
      </w:r>
      <w:r w:rsidR="006A11E5" w:rsidRPr="00E01EC4">
        <w:rPr>
          <w:rFonts w:ascii="Courier New" w:hAnsi="Courier New"/>
          <w:szCs w:val="24"/>
        </w:rPr>
        <w:t>7</w:t>
      </w:r>
      <w:r w:rsidRPr="00E01EC4">
        <w:rPr>
          <w:rFonts w:ascii="Courier New" w:hAnsi="Courier New"/>
          <w:szCs w:val="24"/>
        </w:rPr>
        <w:t>,</w:t>
      </w:r>
      <w:r w:rsidR="006A11E5" w:rsidRPr="00E01EC4">
        <w:rPr>
          <w:rFonts w:ascii="Courier New" w:hAnsi="Courier New"/>
          <w:szCs w:val="24"/>
        </w:rPr>
        <w:t>5</w:t>
      </w:r>
      <w:r w:rsidRPr="00E01EC4">
        <w:rPr>
          <w:rFonts w:ascii="Courier New" w:hAnsi="Courier New"/>
          <w:szCs w:val="24"/>
        </w:rPr>
        <w:t>00</w:t>
      </w:r>
      <w:r w:rsidR="00E01EC4" w:rsidRPr="00E01EC4">
        <w:rPr>
          <w:rFonts w:ascii="Courier New" w:hAnsi="Courier New"/>
          <w:szCs w:val="24"/>
        </w:rPr>
        <w:t>.00</w:t>
      </w:r>
      <w:r w:rsidR="008C42C0" w:rsidRPr="00E01EC4">
        <w:rPr>
          <w:rFonts w:ascii="Courier New" w:hAnsi="Courier New"/>
          <w:szCs w:val="24"/>
        </w:rPr>
        <w:t xml:space="preserve"> </w:t>
      </w:r>
      <w:r w:rsidRPr="00E01EC4">
        <w:rPr>
          <w:rFonts w:ascii="Courier New" w:hAnsi="Courier New"/>
          <w:szCs w:val="24"/>
        </w:rPr>
        <w:t xml:space="preserve">of </w:t>
      </w:r>
      <w:r w:rsidR="008C42C0" w:rsidRPr="00E01EC4">
        <w:rPr>
          <w:rFonts w:ascii="Courier New" w:hAnsi="Courier New"/>
          <w:szCs w:val="24"/>
        </w:rPr>
        <w:t xml:space="preserve">general </w:t>
      </w:r>
      <w:r w:rsidRPr="00E01EC4">
        <w:rPr>
          <w:rFonts w:ascii="Courier New" w:hAnsi="Courier New"/>
          <w:szCs w:val="24"/>
        </w:rPr>
        <w:t>damages, for a tot</w:t>
      </w:r>
      <w:r w:rsidR="008C42C0" w:rsidRPr="00E01EC4">
        <w:rPr>
          <w:rFonts w:ascii="Courier New" w:hAnsi="Courier New"/>
          <w:szCs w:val="24"/>
        </w:rPr>
        <w:t>a</w:t>
      </w:r>
      <w:r w:rsidRPr="00E01EC4">
        <w:rPr>
          <w:rFonts w:ascii="Courier New" w:hAnsi="Courier New"/>
          <w:szCs w:val="24"/>
        </w:rPr>
        <w:t>l of $</w:t>
      </w:r>
      <w:r w:rsidR="00C53B86" w:rsidRPr="00E01EC4">
        <w:rPr>
          <w:rFonts w:ascii="Courier New" w:hAnsi="Courier New"/>
          <w:szCs w:val="24"/>
        </w:rPr>
        <w:t>1</w:t>
      </w:r>
      <w:r w:rsidR="00E01EC4" w:rsidRPr="00E01EC4">
        <w:rPr>
          <w:rFonts w:ascii="Courier New" w:hAnsi="Courier New"/>
          <w:szCs w:val="24"/>
        </w:rPr>
        <w:t>1</w:t>
      </w:r>
      <w:r w:rsidR="00C53B86" w:rsidRPr="00E01EC4">
        <w:rPr>
          <w:rFonts w:ascii="Courier New" w:hAnsi="Courier New"/>
          <w:szCs w:val="24"/>
        </w:rPr>
        <w:t>,</w:t>
      </w:r>
      <w:r w:rsidR="00E01EC4" w:rsidRPr="00E01EC4">
        <w:rPr>
          <w:rFonts w:ascii="Courier New" w:hAnsi="Courier New"/>
          <w:szCs w:val="24"/>
        </w:rPr>
        <w:t>13</w:t>
      </w:r>
      <w:r w:rsidRPr="00E01EC4">
        <w:rPr>
          <w:rFonts w:ascii="Courier New" w:hAnsi="Courier New"/>
          <w:szCs w:val="24"/>
        </w:rPr>
        <w:t>2.91.</w:t>
      </w:r>
    </w:p>
    <w:p w14:paraId="5F994DE5" w14:textId="77777777" w:rsidR="00213A8D" w:rsidRPr="00E01EC4" w:rsidRDefault="00213A8D">
      <w:pPr>
        <w:widowControl w:val="0"/>
        <w:rPr>
          <w:rFonts w:ascii="Courier New" w:hAnsi="Courier New"/>
          <w:szCs w:val="24"/>
        </w:rPr>
      </w:pPr>
    </w:p>
    <w:p w14:paraId="174E332B" w14:textId="77777777" w:rsidR="00213A8D" w:rsidRPr="00E01EC4" w:rsidRDefault="008C42C0">
      <w:pPr>
        <w:widowControl w:val="0"/>
        <w:rPr>
          <w:rFonts w:ascii="Courier New" w:hAnsi="Courier New"/>
          <w:b/>
          <w:szCs w:val="24"/>
          <w:u w:val="single"/>
        </w:rPr>
      </w:pPr>
      <w:r w:rsidRPr="00E01EC4">
        <w:rPr>
          <w:rFonts w:ascii="Courier New" w:hAnsi="Courier New"/>
          <w:szCs w:val="24"/>
        </w:rPr>
        <w:tab/>
      </w:r>
      <w:r w:rsidRPr="00E01EC4">
        <w:rPr>
          <w:rFonts w:ascii="Courier New" w:hAnsi="Courier New"/>
          <w:szCs w:val="24"/>
        </w:rPr>
        <w:tab/>
      </w:r>
      <w:r w:rsidRPr="00E01EC4">
        <w:rPr>
          <w:rFonts w:ascii="Courier New" w:hAnsi="Courier New"/>
          <w:b/>
          <w:szCs w:val="24"/>
          <w:u w:val="single"/>
        </w:rPr>
        <w:t>Aaliya Ugas</w:t>
      </w:r>
    </w:p>
    <w:p w14:paraId="2E0DBE75" w14:textId="77777777" w:rsidR="008C42C0" w:rsidRPr="00E01EC4" w:rsidRDefault="008C42C0">
      <w:pPr>
        <w:widowControl w:val="0"/>
        <w:rPr>
          <w:rFonts w:ascii="Courier New" w:hAnsi="Courier New"/>
          <w:b/>
          <w:szCs w:val="24"/>
          <w:u w:val="single"/>
        </w:rPr>
      </w:pPr>
    </w:p>
    <w:p w14:paraId="60504D11" w14:textId="77777777" w:rsidR="008C42C0" w:rsidRPr="00E01EC4" w:rsidRDefault="008C42C0">
      <w:pPr>
        <w:widowControl w:val="0"/>
        <w:rPr>
          <w:rFonts w:ascii="Courier New" w:hAnsi="Courier New"/>
          <w:szCs w:val="24"/>
        </w:rPr>
      </w:pPr>
      <w:r w:rsidRPr="00E01EC4">
        <w:rPr>
          <w:rFonts w:ascii="Courier New" w:hAnsi="Courier New"/>
          <w:szCs w:val="24"/>
        </w:rPr>
        <w:tab/>
        <w:t>Aaliya, now 11, treated in a similar fashion to Ayni.  She suffered neck and back pain and bumped her leg on the cup holder.</w:t>
      </w:r>
      <w:r w:rsidR="006A11E5" w:rsidRPr="00E01EC4">
        <w:rPr>
          <w:rFonts w:ascii="Courier New" w:hAnsi="Courier New"/>
          <w:szCs w:val="24"/>
        </w:rPr>
        <w:t xml:space="preserve">  </w:t>
      </w:r>
      <w:r w:rsidR="00C53B86" w:rsidRPr="00E01EC4">
        <w:rPr>
          <w:rFonts w:ascii="Courier New" w:hAnsi="Courier New"/>
          <w:szCs w:val="24"/>
        </w:rPr>
        <w:t xml:space="preserve">Aaliya </w:t>
      </w:r>
      <w:r w:rsidR="00A040C7" w:rsidRPr="00E01EC4">
        <w:rPr>
          <w:rFonts w:ascii="Courier New" w:hAnsi="Courier New"/>
          <w:szCs w:val="24"/>
        </w:rPr>
        <w:t xml:space="preserve">was unable to </w:t>
      </w:r>
      <w:r w:rsidRPr="00E01EC4">
        <w:rPr>
          <w:rFonts w:ascii="Courier New" w:hAnsi="Courier New"/>
          <w:szCs w:val="24"/>
        </w:rPr>
        <w:t xml:space="preserve">swim </w:t>
      </w:r>
      <w:r w:rsidR="00A040C7" w:rsidRPr="00E01EC4">
        <w:rPr>
          <w:rFonts w:ascii="Courier New" w:hAnsi="Courier New"/>
          <w:szCs w:val="24"/>
        </w:rPr>
        <w:t>or play</w:t>
      </w:r>
      <w:r w:rsidR="00235C95" w:rsidRPr="00E01EC4">
        <w:rPr>
          <w:rFonts w:ascii="Courier New" w:hAnsi="Courier New"/>
          <w:szCs w:val="24"/>
        </w:rPr>
        <w:t xml:space="preserve"> soccer </w:t>
      </w:r>
      <w:r w:rsidR="00A040C7" w:rsidRPr="00E01EC4">
        <w:rPr>
          <w:rFonts w:ascii="Courier New" w:hAnsi="Courier New"/>
          <w:szCs w:val="24"/>
        </w:rPr>
        <w:t xml:space="preserve">for a month or so </w:t>
      </w:r>
      <w:r w:rsidRPr="00E01EC4">
        <w:rPr>
          <w:rFonts w:ascii="Courier New" w:hAnsi="Courier New"/>
          <w:szCs w:val="24"/>
        </w:rPr>
        <w:t>that summer.</w:t>
      </w:r>
      <w:r w:rsidR="00C53B86" w:rsidRPr="00E01EC4">
        <w:rPr>
          <w:rFonts w:ascii="Courier New" w:hAnsi="Courier New"/>
          <w:szCs w:val="24"/>
        </w:rPr>
        <w:t xml:space="preserve">  By late October she was full</w:t>
      </w:r>
      <w:r w:rsidR="00235C95" w:rsidRPr="00E01EC4">
        <w:rPr>
          <w:rFonts w:ascii="Courier New" w:hAnsi="Courier New"/>
          <w:szCs w:val="24"/>
        </w:rPr>
        <w:t>y</w:t>
      </w:r>
      <w:r w:rsidR="00C53B86" w:rsidRPr="00E01EC4">
        <w:rPr>
          <w:rFonts w:ascii="Courier New" w:hAnsi="Courier New"/>
          <w:szCs w:val="24"/>
        </w:rPr>
        <w:t xml:space="preserve"> recovered.</w:t>
      </w:r>
    </w:p>
    <w:p w14:paraId="03A978B8" w14:textId="77777777" w:rsidR="008C42C0" w:rsidRPr="00E01EC4" w:rsidRDefault="008C42C0">
      <w:pPr>
        <w:widowControl w:val="0"/>
        <w:rPr>
          <w:rFonts w:ascii="Courier New" w:hAnsi="Courier New"/>
          <w:szCs w:val="24"/>
        </w:rPr>
      </w:pPr>
    </w:p>
    <w:p w14:paraId="1788E1C5" w14:textId="77777777" w:rsidR="006A11E5" w:rsidRPr="00E01EC4" w:rsidRDefault="00AD2F9A" w:rsidP="006A11E5">
      <w:pPr>
        <w:widowControl w:val="0"/>
        <w:ind w:firstLine="720"/>
        <w:rPr>
          <w:rFonts w:ascii="Courier New" w:hAnsi="Courier New"/>
          <w:szCs w:val="24"/>
        </w:rPr>
      </w:pPr>
      <w:r w:rsidRPr="00E01EC4">
        <w:rPr>
          <w:rFonts w:ascii="Courier New" w:hAnsi="Courier New"/>
          <w:szCs w:val="24"/>
        </w:rPr>
        <w:t xml:space="preserve">Aaliya’s </w:t>
      </w:r>
      <w:r w:rsidR="006A11E5" w:rsidRPr="00E01EC4">
        <w:rPr>
          <w:rFonts w:ascii="Courier New" w:hAnsi="Courier New"/>
          <w:szCs w:val="24"/>
        </w:rPr>
        <w:t xml:space="preserve">medical specials were $1,566.90.  </w:t>
      </w:r>
      <w:r w:rsidRPr="00E01EC4">
        <w:rPr>
          <w:rFonts w:ascii="Courier New" w:hAnsi="Courier New"/>
          <w:szCs w:val="24"/>
        </w:rPr>
        <w:t xml:space="preserve">She </w:t>
      </w:r>
      <w:r w:rsidR="006A11E5" w:rsidRPr="00E01EC4">
        <w:rPr>
          <w:rFonts w:ascii="Courier New" w:hAnsi="Courier New"/>
          <w:szCs w:val="24"/>
        </w:rPr>
        <w:t>recover</w:t>
      </w:r>
      <w:r w:rsidR="00235C95" w:rsidRPr="00E01EC4">
        <w:rPr>
          <w:rFonts w:ascii="Courier New" w:hAnsi="Courier New"/>
          <w:szCs w:val="24"/>
        </w:rPr>
        <w:t>ed faster</w:t>
      </w:r>
      <w:r w:rsidR="006A11E5" w:rsidRPr="00E01EC4">
        <w:rPr>
          <w:rFonts w:ascii="Courier New" w:hAnsi="Courier New"/>
          <w:szCs w:val="24"/>
        </w:rPr>
        <w:t xml:space="preserve"> than Ayni.  I award her the specials plus $</w:t>
      </w:r>
      <w:r w:rsidR="00235C95" w:rsidRPr="00E01EC4">
        <w:rPr>
          <w:rFonts w:ascii="Courier New" w:hAnsi="Courier New"/>
          <w:szCs w:val="24"/>
        </w:rPr>
        <w:t>4</w:t>
      </w:r>
      <w:r w:rsidR="006A11E5" w:rsidRPr="00E01EC4">
        <w:rPr>
          <w:rFonts w:ascii="Courier New" w:hAnsi="Courier New"/>
          <w:szCs w:val="24"/>
        </w:rPr>
        <w:t>,</w:t>
      </w:r>
      <w:r w:rsidR="00235C95" w:rsidRPr="00E01EC4">
        <w:rPr>
          <w:rFonts w:ascii="Courier New" w:hAnsi="Courier New"/>
          <w:szCs w:val="24"/>
        </w:rPr>
        <w:t>0</w:t>
      </w:r>
      <w:r w:rsidR="006A11E5" w:rsidRPr="00E01EC4">
        <w:rPr>
          <w:rFonts w:ascii="Courier New" w:hAnsi="Courier New"/>
          <w:szCs w:val="24"/>
        </w:rPr>
        <w:t>00</w:t>
      </w:r>
      <w:r w:rsidR="00235C95" w:rsidRPr="00E01EC4">
        <w:rPr>
          <w:rFonts w:ascii="Courier New" w:hAnsi="Courier New"/>
          <w:szCs w:val="24"/>
        </w:rPr>
        <w:t>.00</w:t>
      </w:r>
      <w:r w:rsidR="006A11E5" w:rsidRPr="00E01EC4">
        <w:rPr>
          <w:rFonts w:ascii="Courier New" w:hAnsi="Courier New"/>
          <w:szCs w:val="24"/>
        </w:rPr>
        <w:t xml:space="preserve"> of general damages, for a total of $</w:t>
      </w:r>
      <w:r w:rsidR="00235C95" w:rsidRPr="00E01EC4">
        <w:rPr>
          <w:rFonts w:ascii="Courier New" w:hAnsi="Courier New"/>
          <w:szCs w:val="24"/>
        </w:rPr>
        <w:t>5</w:t>
      </w:r>
      <w:r w:rsidR="006A11E5" w:rsidRPr="00E01EC4">
        <w:rPr>
          <w:rFonts w:ascii="Courier New" w:hAnsi="Courier New"/>
          <w:szCs w:val="24"/>
        </w:rPr>
        <w:t>,</w:t>
      </w:r>
      <w:r w:rsidR="00235C95" w:rsidRPr="00E01EC4">
        <w:rPr>
          <w:rFonts w:ascii="Courier New" w:hAnsi="Courier New"/>
          <w:szCs w:val="24"/>
        </w:rPr>
        <w:t>5</w:t>
      </w:r>
      <w:r w:rsidR="006A11E5" w:rsidRPr="00E01EC4">
        <w:rPr>
          <w:rFonts w:ascii="Courier New" w:hAnsi="Courier New"/>
          <w:szCs w:val="24"/>
        </w:rPr>
        <w:t>66.90.</w:t>
      </w:r>
    </w:p>
    <w:p w14:paraId="7949FB82" w14:textId="77777777" w:rsidR="008C42C0" w:rsidRPr="00E01EC4" w:rsidRDefault="008C42C0">
      <w:pPr>
        <w:widowControl w:val="0"/>
        <w:rPr>
          <w:rFonts w:ascii="Courier New" w:hAnsi="Courier New"/>
          <w:szCs w:val="24"/>
        </w:rPr>
      </w:pPr>
    </w:p>
    <w:p w14:paraId="2642AC3B" w14:textId="77777777" w:rsidR="006A11E5" w:rsidRPr="00E01EC4" w:rsidRDefault="006A11E5">
      <w:pPr>
        <w:widowControl w:val="0"/>
        <w:rPr>
          <w:rFonts w:ascii="Courier New" w:hAnsi="Courier New"/>
          <w:b/>
          <w:szCs w:val="24"/>
          <w:u w:val="single"/>
        </w:rPr>
      </w:pPr>
      <w:r w:rsidRPr="00E01EC4">
        <w:rPr>
          <w:rFonts w:ascii="Courier New" w:hAnsi="Courier New"/>
          <w:szCs w:val="24"/>
        </w:rPr>
        <w:tab/>
      </w:r>
      <w:r w:rsidRPr="00E01EC4">
        <w:rPr>
          <w:rFonts w:ascii="Courier New" w:hAnsi="Courier New"/>
          <w:szCs w:val="24"/>
        </w:rPr>
        <w:tab/>
      </w:r>
      <w:proofErr w:type="spellStart"/>
      <w:r w:rsidRPr="00E01EC4">
        <w:rPr>
          <w:rFonts w:ascii="Courier New" w:hAnsi="Courier New"/>
          <w:b/>
          <w:szCs w:val="24"/>
          <w:u w:val="single"/>
        </w:rPr>
        <w:t>Ubeyta</w:t>
      </w:r>
      <w:proofErr w:type="spellEnd"/>
      <w:r w:rsidRPr="00E01EC4">
        <w:rPr>
          <w:rFonts w:ascii="Courier New" w:hAnsi="Courier New"/>
          <w:b/>
          <w:szCs w:val="24"/>
          <w:u w:val="single"/>
        </w:rPr>
        <w:t xml:space="preserve"> Ugas</w:t>
      </w:r>
    </w:p>
    <w:p w14:paraId="66D60C9A" w14:textId="77777777" w:rsidR="006A11E5" w:rsidRPr="00E01EC4" w:rsidRDefault="006A11E5">
      <w:pPr>
        <w:widowControl w:val="0"/>
        <w:rPr>
          <w:rFonts w:ascii="Courier New" w:hAnsi="Courier New"/>
          <w:b/>
          <w:szCs w:val="24"/>
          <w:u w:val="single"/>
        </w:rPr>
      </w:pPr>
    </w:p>
    <w:p w14:paraId="3CAE607D" w14:textId="77777777" w:rsidR="0007696D" w:rsidRPr="00E01EC4" w:rsidRDefault="006A11E5" w:rsidP="00E01EC4">
      <w:pPr>
        <w:widowControl w:val="0"/>
        <w:rPr>
          <w:rFonts w:ascii="Courier New" w:hAnsi="Courier New"/>
          <w:szCs w:val="24"/>
        </w:rPr>
      </w:pPr>
      <w:r w:rsidRPr="00E01EC4">
        <w:rPr>
          <w:rFonts w:ascii="Courier New" w:hAnsi="Courier New"/>
          <w:szCs w:val="24"/>
        </w:rPr>
        <w:tab/>
      </w:r>
      <w:proofErr w:type="spellStart"/>
      <w:r w:rsidRPr="00E01EC4">
        <w:rPr>
          <w:rFonts w:ascii="Courier New" w:hAnsi="Courier New"/>
          <w:szCs w:val="24"/>
        </w:rPr>
        <w:t>Ubeyta</w:t>
      </w:r>
      <w:proofErr w:type="spellEnd"/>
      <w:r w:rsidRPr="00E01EC4">
        <w:rPr>
          <w:rFonts w:ascii="Courier New" w:hAnsi="Courier New"/>
          <w:szCs w:val="24"/>
        </w:rPr>
        <w:t xml:space="preserve">, now 8, </w:t>
      </w:r>
      <w:r w:rsidR="0007696D" w:rsidRPr="00E01EC4">
        <w:rPr>
          <w:rFonts w:ascii="Courier New" w:hAnsi="Courier New"/>
          <w:szCs w:val="24"/>
        </w:rPr>
        <w:t>was 5 when the collision occurred and she understandably remembers little of it, other than she hurt her back.  Her medical specials were $1,300.14.  She was fully recovered by late August</w:t>
      </w:r>
      <w:r w:rsidR="00AD2F9A" w:rsidRPr="00E01EC4">
        <w:rPr>
          <w:rFonts w:ascii="Courier New" w:hAnsi="Courier New"/>
          <w:szCs w:val="24"/>
        </w:rPr>
        <w:t>, about 6 weeks later</w:t>
      </w:r>
      <w:r w:rsidR="0007696D" w:rsidRPr="00E01EC4">
        <w:rPr>
          <w:rFonts w:ascii="Courier New" w:hAnsi="Courier New"/>
          <w:szCs w:val="24"/>
        </w:rPr>
        <w:t>.  I award her the specials plus $</w:t>
      </w:r>
      <w:r w:rsidR="00235C95" w:rsidRPr="00E01EC4">
        <w:rPr>
          <w:rFonts w:ascii="Courier New" w:hAnsi="Courier New"/>
          <w:szCs w:val="24"/>
        </w:rPr>
        <w:t>2</w:t>
      </w:r>
      <w:r w:rsidR="0007696D" w:rsidRPr="00E01EC4">
        <w:rPr>
          <w:rFonts w:ascii="Courier New" w:hAnsi="Courier New"/>
          <w:szCs w:val="24"/>
        </w:rPr>
        <w:t>,</w:t>
      </w:r>
      <w:r w:rsidR="00235C95" w:rsidRPr="00E01EC4">
        <w:rPr>
          <w:rFonts w:ascii="Courier New" w:hAnsi="Courier New"/>
          <w:szCs w:val="24"/>
        </w:rPr>
        <w:t>0</w:t>
      </w:r>
      <w:r w:rsidR="0007696D" w:rsidRPr="00E01EC4">
        <w:rPr>
          <w:rFonts w:ascii="Courier New" w:hAnsi="Courier New"/>
          <w:szCs w:val="24"/>
        </w:rPr>
        <w:t>00</w:t>
      </w:r>
      <w:r w:rsidR="00E01EC4" w:rsidRPr="00E01EC4">
        <w:rPr>
          <w:rFonts w:ascii="Courier New" w:hAnsi="Courier New"/>
          <w:szCs w:val="24"/>
        </w:rPr>
        <w:t>.00</w:t>
      </w:r>
      <w:r w:rsidR="0007696D" w:rsidRPr="00E01EC4">
        <w:rPr>
          <w:rFonts w:ascii="Courier New" w:hAnsi="Courier New"/>
          <w:szCs w:val="24"/>
        </w:rPr>
        <w:t xml:space="preserve"> of general damages, for a total of $</w:t>
      </w:r>
      <w:r w:rsidR="00235C95" w:rsidRPr="00E01EC4">
        <w:rPr>
          <w:rFonts w:ascii="Courier New" w:hAnsi="Courier New"/>
          <w:szCs w:val="24"/>
        </w:rPr>
        <w:t>3</w:t>
      </w:r>
      <w:r w:rsidR="00C53B86" w:rsidRPr="00E01EC4">
        <w:rPr>
          <w:rFonts w:ascii="Courier New" w:hAnsi="Courier New"/>
          <w:szCs w:val="24"/>
        </w:rPr>
        <w:t>,</w:t>
      </w:r>
      <w:r w:rsidR="00235C95" w:rsidRPr="00E01EC4">
        <w:rPr>
          <w:rFonts w:ascii="Courier New" w:hAnsi="Courier New"/>
          <w:szCs w:val="24"/>
        </w:rPr>
        <w:t>3</w:t>
      </w:r>
      <w:r w:rsidR="0007696D" w:rsidRPr="00E01EC4">
        <w:rPr>
          <w:rFonts w:ascii="Courier New" w:hAnsi="Courier New"/>
          <w:szCs w:val="24"/>
        </w:rPr>
        <w:t>00.14.</w:t>
      </w:r>
    </w:p>
    <w:p w14:paraId="08B86E82" w14:textId="77777777" w:rsidR="00B149B9" w:rsidRPr="00E01EC4" w:rsidRDefault="00B149B9">
      <w:pPr>
        <w:widowControl w:val="0"/>
        <w:rPr>
          <w:rFonts w:ascii="Courier New" w:hAnsi="Courier New"/>
          <w:szCs w:val="24"/>
        </w:rPr>
      </w:pPr>
    </w:p>
    <w:p w14:paraId="26743590" w14:textId="77777777" w:rsidR="0007696D" w:rsidRPr="00E01EC4" w:rsidRDefault="0007696D" w:rsidP="0007696D">
      <w:pPr>
        <w:widowControl w:val="0"/>
        <w:ind w:firstLine="720"/>
        <w:rPr>
          <w:rFonts w:ascii="Courier New" w:hAnsi="Courier New"/>
          <w:szCs w:val="24"/>
        </w:rPr>
      </w:pPr>
      <w:r w:rsidRPr="00E01EC4">
        <w:rPr>
          <w:rFonts w:ascii="Courier New" w:hAnsi="Courier New"/>
          <w:szCs w:val="24"/>
        </w:rPr>
        <w:lastRenderedPageBreak/>
        <w:tab/>
      </w:r>
      <w:r w:rsidRPr="00E01EC4">
        <w:rPr>
          <w:rFonts w:ascii="Courier New" w:hAnsi="Courier New"/>
          <w:b/>
          <w:szCs w:val="24"/>
          <w:u w:val="single"/>
        </w:rPr>
        <w:t>Aisha Ugas</w:t>
      </w:r>
      <w:r w:rsidRPr="00E01EC4">
        <w:rPr>
          <w:rFonts w:ascii="Courier New" w:hAnsi="Courier New"/>
          <w:szCs w:val="24"/>
        </w:rPr>
        <w:tab/>
      </w:r>
    </w:p>
    <w:p w14:paraId="5337A1F7" w14:textId="77777777" w:rsidR="0007696D" w:rsidRPr="00E01EC4" w:rsidRDefault="0007696D" w:rsidP="0007696D">
      <w:pPr>
        <w:widowControl w:val="0"/>
        <w:ind w:firstLine="720"/>
        <w:rPr>
          <w:rFonts w:ascii="Courier New" w:hAnsi="Courier New"/>
          <w:szCs w:val="24"/>
        </w:rPr>
      </w:pPr>
    </w:p>
    <w:p w14:paraId="184D539B" w14:textId="77777777" w:rsidR="0007696D" w:rsidRPr="00E01EC4" w:rsidRDefault="0007696D" w:rsidP="0007696D">
      <w:pPr>
        <w:widowControl w:val="0"/>
        <w:ind w:firstLine="720"/>
        <w:rPr>
          <w:rFonts w:ascii="Courier New" w:hAnsi="Courier New"/>
          <w:szCs w:val="24"/>
        </w:rPr>
      </w:pPr>
      <w:r w:rsidRPr="00E01EC4">
        <w:rPr>
          <w:rFonts w:ascii="Courier New" w:hAnsi="Courier New"/>
          <w:szCs w:val="24"/>
        </w:rPr>
        <w:t xml:space="preserve">Aisha, then </w:t>
      </w:r>
      <w:r w:rsidR="00C53B86" w:rsidRPr="00E01EC4">
        <w:rPr>
          <w:rFonts w:ascii="Courier New" w:hAnsi="Courier New"/>
          <w:szCs w:val="24"/>
        </w:rPr>
        <w:t>3</w:t>
      </w:r>
      <w:r w:rsidRPr="00E01EC4">
        <w:rPr>
          <w:rFonts w:ascii="Courier New" w:hAnsi="Courier New"/>
          <w:szCs w:val="24"/>
        </w:rPr>
        <w:t xml:space="preserve">, now </w:t>
      </w:r>
      <w:r w:rsidR="00C53B86" w:rsidRPr="00E01EC4">
        <w:rPr>
          <w:rFonts w:ascii="Courier New" w:hAnsi="Courier New"/>
          <w:szCs w:val="24"/>
        </w:rPr>
        <w:t xml:space="preserve">6, did not testify.  She suffered neck pain, which was fully resolved by late August.  </w:t>
      </w:r>
      <w:r w:rsidRPr="00E01EC4">
        <w:rPr>
          <w:rFonts w:ascii="Courier New" w:hAnsi="Courier New"/>
          <w:szCs w:val="24"/>
        </w:rPr>
        <w:t>Her medical specials were $963.02.  I award her the specials plus $</w:t>
      </w:r>
      <w:r w:rsidR="00235C95" w:rsidRPr="00E01EC4">
        <w:rPr>
          <w:rFonts w:ascii="Courier New" w:hAnsi="Courier New"/>
          <w:szCs w:val="24"/>
        </w:rPr>
        <w:t>2</w:t>
      </w:r>
      <w:r w:rsidRPr="00E01EC4">
        <w:rPr>
          <w:rFonts w:ascii="Courier New" w:hAnsi="Courier New"/>
          <w:szCs w:val="24"/>
        </w:rPr>
        <w:t>,</w:t>
      </w:r>
      <w:r w:rsidR="00235C95" w:rsidRPr="00E01EC4">
        <w:rPr>
          <w:rFonts w:ascii="Courier New" w:hAnsi="Courier New"/>
          <w:szCs w:val="24"/>
        </w:rPr>
        <w:t>0</w:t>
      </w:r>
      <w:r w:rsidRPr="00E01EC4">
        <w:rPr>
          <w:rFonts w:ascii="Courier New" w:hAnsi="Courier New"/>
          <w:szCs w:val="24"/>
        </w:rPr>
        <w:t>00</w:t>
      </w:r>
      <w:r w:rsidR="00E01EC4" w:rsidRPr="00E01EC4">
        <w:rPr>
          <w:rFonts w:ascii="Courier New" w:hAnsi="Courier New"/>
          <w:szCs w:val="24"/>
        </w:rPr>
        <w:t>.00</w:t>
      </w:r>
      <w:r w:rsidRPr="00E01EC4">
        <w:rPr>
          <w:rFonts w:ascii="Courier New" w:hAnsi="Courier New"/>
          <w:szCs w:val="24"/>
        </w:rPr>
        <w:t xml:space="preserve"> of general damages, for a total of $</w:t>
      </w:r>
      <w:r w:rsidR="00A040C7" w:rsidRPr="00E01EC4">
        <w:rPr>
          <w:rFonts w:ascii="Courier New" w:hAnsi="Courier New"/>
          <w:szCs w:val="24"/>
        </w:rPr>
        <w:t>2</w:t>
      </w:r>
      <w:r w:rsidRPr="00E01EC4">
        <w:rPr>
          <w:rFonts w:ascii="Courier New" w:hAnsi="Courier New"/>
          <w:szCs w:val="24"/>
        </w:rPr>
        <w:t>,</w:t>
      </w:r>
      <w:r w:rsidR="00235C95" w:rsidRPr="00E01EC4">
        <w:rPr>
          <w:rFonts w:ascii="Courier New" w:hAnsi="Courier New"/>
          <w:szCs w:val="24"/>
        </w:rPr>
        <w:t>9</w:t>
      </w:r>
      <w:r w:rsidR="00C53B86" w:rsidRPr="00E01EC4">
        <w:rPr>
          <w:rFonts w:ascii="Courier New" w:hAnsi="Courier New"/>
          <w:szCs w:val="24"/>
        </w:rPr>
        <w:t>63</w:t>
      </w:r>
      <w:r w:rsidRPr="00E01EC4">
        <w:rPr>
          <w:rFonts w:ascii="Courier New" w:hAnsi="Courier New"/>
          <w:szCs w:val="24"/>
        </w:rPr>
        <w:t>.</w:t>
      </w:r>
      <w:r w:rsidR="00C53B86" w:rsidRPr="00E01EC4">
        <w:rPr>
          <w:rFonts w:ascii="Courier New" w:hAnsi="Courier New"/>
          <w:szCs w:val="24"/>
        </w:rPr>
        <w:t>02</w:t>
      </w:r>
      <w:r w:rsidRPr="00E01EC4">
        <w:rPr>
          <w:rFonts w:ascii="Courier New" w:hAnsi="Courier New"/>
          <w:szCs w:val="24"/>
        </w:rPr>
        <w:t>.</w:t>
      </w:r>
    </w:p>
    <w:p w14:paraId="698D10BC" w14:textId="77777777" w:rsidR="00AD2F9A" w:rsidRPr="00E01EC4" w:rsidRDefault="00AD2F9A" w:rsidP="0007696D">
      <w:pPr>
        <w:widowControl w:val="0"/>
        <w:ind w:firstLine="720"/>
        <w:rPr>
          <w:rFonts w:ascii="Courier New" w:hAnsi="Courier New"/>
          <w:szCs w:val="24"/>
        </w:rPr>
      </w:pPr>
    </w:p>
    <w:p w14:paraId="63C7FBAC" w14:textId="77777777" w:rsidR="00AD2F9A" w:rsidRPr="00E01EC4" w:rsidRDefault="00AD2F9A" w:rsidP="00235C95">
      <w:pPr>
        <w:widowControl w:val="0"/>
        <w:ind w:firstLine="720"/>
        <w:jc w:val="center"/>
        <w:rPr>
          <w:rFonts w:ascii="Courier New" w:hAnsi="Courier New"/>
          <w:szCs w:val="24"/>
          <w:u w:val="single"/>
        </w:rPr>
      </w:pPr>
      <w:r w:rsidRPr="00E01EC4">
        <w:rPr>
          <w:rFonts w:ascii="Courier New" w:hAnsi="Courier New"/>
          <w:szCs w:val="24"/>
          <w:u w:val="single"/>
        </w:rPr>
        <w:t>COSTS</w:t>
      </w:r>
    </w:p>
    <w:p w14:paraId="0A0EED99" w14:textId="77777777" w:rsidR="00E01EC4" w:rsidRPr="00E01EC4" w:rsidRDefault="00E01EC4" w:rsidP="00235C95">
      <w:pPr>
        <w:widowControl w:val="0"/>
        <w:ind w:firstLine="720"/>
        <w:jc w:val="center"/>
        <w:rPr>
          <w:rFonts w:ascii="Courier New" w:hAnsi="Courier New"/>
          <w:szCs w:val="24"/>
          <w:u w:val="single"/>
        </w:rPr>
      </w:pPr>
    </w:p>
    <w:p w14:paraId="79BDC093" w14:textId="77777777" w:rsidR="00E01EC4" w:rsidRPr="00E01EC4" w:rsidRDefault="00E01EC4" w:rsidP="00E01EC4">
      <w:pPr>
        <w:widowControl w:val="0"/>
        <w:ind w:firstLine="720"/>
        <w:rPr>
          <w:rFonts w:ascii="Courier New" w:hAnsi="Courier New"/>
          <w:szCs w:val="24"/>
        </w:rPr>
      </w:pPr>
      <w:r w:rsidRPr="00E01EC4">
        <w:rPr>
          <w:rFonts w:ascii="Courier New" w:hAnsi="Courier New"/>
          <w:szCs w:val="24"/>
        </w:rPr>
        <w:t>Costs are to be awarded according to statute and court rule.</w:t>
      </w:r>
      <w:r>
        <w:rPr>
          <w:rFonts w:ascii="Courier New" w:hAnsi="Courier New"/>
          <w:szCs w:val="24"/>
        </w:rPr>
        <w:t xml:space="preserve">  I will be out of town until June 6, and again from June 17-24, so any ruling I need to make on costs may not be timely.</w:t>
      </w:r>
    </w:p>
    <w:p w14:paraId="7F91B7DE" w14:textId="77777777" w:rsidR="00AD2F9A" w:rsidRPr="00E01EC4" w:rsidRDefault="00AD2F9A" w:rsidP="0007696D">
      <w:pPr>
        <w:widowControl w:val="0"/>
        <w:ind w:firstLine="720"/>
        <w:rPr>
          <w:rFonts w:ascii="Courier New" w:hAnsi="Courier New"/>
          <w:szCs w:val="24"/>
        </w:rPr>
      </w:pPr>
    </w:p>
    <w:p w14:paraId="1447B237" w14:textId="77777777" w:rsidR="00235C95" w:rsidRPr="00E01EC4" w:rsidRDefault="00235C95" w:rsidP="00235C95">
      <w:pPr>
        <w:widowControl w:val="0"/>
        <w:ind w:firstLine="720"/>
        <w:jc w:val="center"/>
        <w:rPr>
          <w:rFonts w:ascii="Courier New" w:hAnsi="Courier New"/>
          <w:szCs w:val="24"/>
          <w:u w:val="single"/>
        </w:rPr>
      </w:pPr>
      <w:r w:rsidRPr="00E01EC4">
        <w:rPr>
          <w:rFonts w:ascii="Courier New" w:hAnsi="Courier New"/>
          <w:szCs w:val="24"/>
          <w:u w:val="single"/>
        </w:rPr>
        <w:t>CONCLUSION</w:t>
      </w:r>
    </w:p>
    <w:p w14:paraId="1D8CB77B" w14:textId="77777777" w:rsidR="00235C95" w:rsidRPr="00E01EC4" w:rsidRDefault="00235C95" w:rsidP="00235C95">
      <w:pPr>
        <w:widowControl w:val="0"/>
        <w:ind w:firstLine="720"/>
        <w:jc w:val="center"/>
        <w:rPr>
          <w:rFonts w:ascii="Courier New" w:hAnsi="Courier New"/>
          <w:szCs w:val="24"/>
        </w:rPr>
      </w:pPr>
    </w:p>
    <w:p w14:paraId="3A67B8CF" w14:textId="77777777" w:rsidR="00AD2F9A" w:rsidRPr="00E01EC4" w:rsidRDefault="00235C95" w:rsidP="0007696D">
      <w:pPr>
        <w:widowControl w:val="0"/>
        <w:ind w:firstLine="720"/>
        <w:rPr>
          <w:rFonts w:ascii="Courier New" w:hAnsi="Courier New"/>
          <w:szCs w:val="24"/>
        </w:rPr>
      </w:pPr>
      <w:r w:rsidRPr="00E01EC4">
        <w:rPr>
          <w:rFonts w:ascii="Courier New" w:hAnsi="Courier New"/>
          <w:szCs w:val="24"/>
        </w:rPr>
        <w:t xml:space="preserve">I thank the parties for their presentations.  </w:t>
      </w:r>
      <w:r w:rsidR="00AD2F9A" w:rsidRPr="00E01EC4">
        <w:rPr>
          <w:rFonts w:ascii="Courier New" w:hAnsi="Courier New"/>
          <w:szCs w:val="24"/>
        </w:rPr>
        <w:t xml:space="preserve">This ends my involvement.  As approved by all parties, </w:t>
      </w:r>
      <w:r w:rsidR="00E01EC4">
        <w:rPr>
          <w:rFonts w:ascii="Courier New" w:hAnsi="Courier New"/>
          <w:szCs w:val="24"/>
        </w:rPr>
        <w:t xml:space="preserve">when the matter is fully concluded </w:t>
      </w:r>
      <w:r w:rsidR="00AD2F9A" w:rsidRPr="00E01EC4">
        <w:rPr>
          <w:rFonts w:ascii="Courier New" w:hAnsi="Courier New"/>
          <w:szCs w:val="24"/>
        </w:rPr>
        <w:t>I will destroy the prehearing statements.</w:t>
      </w:r>
    </w:p>
    <w:p w14:paraId="3829AFD9" w14:textId="77777777" w:rsidR="00B149B9" w:rsidRPr="00E01EC4" w:rsidRDefault="00B149B9">
      <w:pPr>
        <w:widowControl w:val="0"/>
        <w:rPr>
          <w:rFonts w:ascii="Courier New" w:hAnsi="Courier New"/>
          <w:szCs w:val="24"/>
        </w:rPr>
      </w:pPr>
    </w:p>
    <w:p w14:paraId="324BD8B9" w14:textId="77777777" w:rsidR="004D6D93" w:rsidRPr="00E01EC4" w:rsidRDefault="002D48D9">
      <w:pPr>
        <w:widowControl w:val="0"/>
        <w:rPr>
          <w:rFonts w:ascii="Courier New" w:hAnsi="Courier New"/>
          <w:szCs w:val="24"/>
        </w:rPr>
      </w:pPr>
      <w:r w:rsidRPr="00E01EC4">
        <w:rPr>
          <w:rFonts w:ascii="Courier New" w:hAnsi="Courier New"/>
          <w:szCs w:val="24"/>
        </w:rPr>
        <w:t>Sincerely</w:t>
      </w:r>
      <w:r w:rsidR="004D6D93" w:rsidRPr="00E01EC4">
        <w:rPr>
          <w:rFonts w:ascii="Courier New" w:hAnsi="Courier New"/>
          <w:szCs w:val="24"/>
        </w:rPr>
        <w:t xml:space="preserve"> yours,</w:t>
      </w:r>
    </w:p>
    <w:p w14:paraId="22C5F039" w14:textId="77777777" w:rsidR="004D6D93" w:rsidRPr="00E01EC4" w:rsidRDefault="004D6D93">
      <w:pPr>
        <w:widowControl w:val="0"/>
        <w:rPr>
          <w:rFonts w:ascii="Courier New" w:hAnsi="Courier New"/>
          <w:szCs w:val="24"/>
        </w:rPr>
      </w:pPr>
    </w:p>
    <w:p w14:paraId="1E9D8B55" w14:textId="77777777" w:rsidR="004D6D93" w:rsidRPr="00E01EC4" w:rsidRDefault="004D6D93">
      <w:pPr>
        <w:widowControl w:val="0"/>
        <w:rPr>
          <w:rFonts w:ascii="Courier New" w:hAnsi="Courier New"/>
          <w:szCs w:val="24"/>
        </w:rPr>
      </w:pPr>
    </w:p>
    <w:p w14:paraId="1CF70071" w14:textId="77777777" w:rsidR="004D6D93" w:rsidRPr="00E01EC4" w:rsidRDefault="004D6D93">
      <w:pPr>
        <w:widowControl w:val="0"/>
        <w:rPr>
          <w:rFonts w:ascii="Courier New" w:hAnsi="Courier New"/>
          <w:szCs w:val="24"/>
        </w:rPr>
      </w:pPr>
    </w:p>
    <w:p w14:paraId="4AD8AA3E" w14:textId="77777777" w:rsidR="004D6D93" w:rsidRPr="00E01EC4" w:rsidRDefault="004D6D93">
      <w:pPr>
        <w:widowControl w:val="0"/>
        <w:rPr>
          <w:rFonts w:ascii="Courier New" w:hAnsi="Courier New"/>
          <w:szCs w:val="24"/>
        </w:rPr>
      </w:pPr>
      <w:r w:rsidRPr="00E01EC4">
        <w:rPr>
          <w:rFonts w:ascii="Courier New" w:hAnsi="Courier New"/>
          <w:szCs w:val="24"/>
        </w:rPr>
        <w:t>Kirk Griffin</w:t>
      </w:r>
    </w:p>
    <w:p w14:paraId="7507F964" w14:textId="77777777" w:rsidR="004D6D93" w:rsidRPr="00E01EC4" w:rsidRDefault="004D6D93">
      <w:pPr>
        <w:widowControl w:val="0"/>
        <w:rPr>
          <w:rFonts w:ascii="Courier New" w:hAnsi="Courier New"/>
          <w:szCs w:val="24"/>
        </w:rPr>
      </w:pPr>
    </w:p>
    <w:p w14:paraId="4DF76E9C" w14:textId="77777777" w:rsidR="002D48D9" w:rsidRPr="00E01EC4" w:rsidRDefault="002D48D9">
      <w:pPr>
        <w:widowControl w:val="0"/>
        <w:rPr>
          <w:rFonts w:ascii="Courier New" w:hAnsi="Courier New"/>
          <w:szCs w:val="24"/>
        </w:rPr>
      </w:pPr>
      <w:r w:rsidRPr="00E01EC4">
        <w:rPr>
          <w:rFonts w:ascii="Courier New" w:hAnsi="Courier New"/>
          <w:szCs w:val="24"/>
        </w:rPr>
        <w:t>Enc.</w:t>
      </w:r>
    </w:p>
    <w:p w14:paraId="285B2520" w14:textId="77777777" w:rsidR="002D48D9" w:rsidRPr="00E01EC4" w:rsidRDefault="002D48D9">
      <w:pPr>
        <w:widowControl w:val="0"/>
        <w:rPr>
          <w:rFonts w:ascii="Courier New" w:hAnsi="Courier New"/>
          <w:szCs w:val="24"/>
        </w:rPr>
      </w:pPr>
    </w:p>
    <w:p w14:paraId="4BABF6EB" w14:textId="77777777" w:rsidR="004D6D93" w:rsidRPr="00E01EC4" w:rsidRDefault="00557147">
      <w:pPr>
        <w:widowControl w:val="0"/>
        <w:rPr>
          <w:rFonts w:ascii="Courier New" w:hAnsi="Courier New"/>
          <w:szCs w:val="24"/>
        </w:rPr>
      </w:pPr>
      <w:r w:rsidRPr="00E01EC4">
        <w:rPr>
          <w:rFonts w:ascii="Courier New" w:hAnsi="Courier New"/>
          <w:szCs w:val="24"/>
        </w:rPr>
        <w:t>cc:  Arbitration Dept.</w:t>
      </w:r>
    </w:p>
    <w:sectPr w:rsidR="004D6D93" w:rsidRPr="00E01EC4" w:rsidSect="002E4382">
      <w:headerReference w:type="default" r:id="rId6"/>
      <w:headerReference w:type="first" r:id="rId7"/>
      <w:footnotePr>
        <w:numFmt w:val="lowerLetter"/>
      </w:footnotePr>
      <w:endnotePr>
        <w:numFmt w:val="lowerLetter"/>
      </w:endnotePr>
      <w:type w:val="continuous"/>
      <w:pgSz w:w="12240" w:h="15840"/>
      <w:pgMar w:top="1200" w:right="1440" w:bottom="1920" w:left="153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8552" w14:textId="77777777" w:rsidR="007A3CD6" w:rsidRDefault="007A3CD6" w:rsidP="004655C0">
      <w:r>
        <w:separator/>
      </w:r>
    </w:p>
  </w:endnote>
  <w:endnote w:type="continuationSeparator" w:id="0">
    <w:p w14:paraId="6FD5F0F8" w14:textId="77777777" w:rsidR="007A3CD6" w:rsidRDefault="007A3CD6" w:rsidP="0046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4CBA" w14:textId="77777777" w:rsidR="007A3CD6" w:rsidRDefault="007A3CD6" w:rsidP="004655C0">
      <w:r>
        <w:separator/>
      </w:r>
    </w:p>
  </w:footnote>
  <w:footnote w:type="continuationSeparator" w:id="0">
    <w:p w14:paraId="7EB0DDA1" w14:textId="77777777" w:rsidR="007A3CD6" w:rsidRDefault="007A3CD6" w:rsidP="0046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4806" w14:textId="77777777" w:rsidR="00C53B86" w:rsidRPr="002E4382" w:rsidRDefault="00C53B86">
    <w:pPr>
      <w:pStyle w:val="Header"/>
      <w:rPr>
        <w:sz w:val="20"/>
      </w:rPr>
    </w:pPr>
    <w:r w:rsidRPr="002E4382">
      <w:rPr>
        <w:sz w:val="20"/>
      </w:rPr>
      <w:t xml:space="preserve">Ugas v. </w:t>
    </w:r>
    <w:proofErr w:type="spellStart"/>
    <w:r w:rsidRPr="002E4382">
      <w:rPr>
        <w:sz w:val="20"/>
      </w:rPr>
      <w:t>Eyow</w:t>
    </w:r>
    <w:proofErr w:type="spellEnd"/>
    <w:r w:rsidRPr="002E4382">
      <w:rPr>
        <w:sz w:val="20"/>
      </w:rPr>
      <w:t>, Blackburn</w:t>
    </w:r>
    <w:r>
      <w:rPr>
        <w:sz w:val="20"/>
      </w:rPr>
      <w:t>; in arbitration</w:t>
    </w:r>
  </w:p>
  <w:p w14:paraId="0923E09B" w14:textId="77777777" w:rsidR="00C53B86" w:rsidRPr="002E4382" w:rsidRDefault="00C53B86">
    <w:pPr>
      <w:pStyle w:val="Header"/>
      <w:rPr>
        <w:sz w:val="20"/>
      </w:rPr>
    </w:pPr>
    <w:r w:rsidRPr="002E4382">
      <w:rPr>
        <w:sz w:val="20"/>
      </w:rPr>
      <w:t xml:space="preserve">May </w:t>
    </w:r>
    <w:r w:rsidR="00E01EC4">
      <w:rPr>
        <w:sz w:val="20"/>
      </w:rPr>
      <w:t>17</w:t>
    </w:r>
    <w:r w:rsidRPr="002E4382">
      <w:rPr>
        <w:sz w:val="20"/>
      </w:rPr>
      <w:t>, 2</w:t>
    </w:r>
    <w:r>
      <w:rPr>
        <w:sz w:val="20"/>
      </w:rPr>
      <w:t>0</w:t>
    </w:r>
    <w:r w:rsidRPr="002E4382">
      <w:rPr>
        <w:sz w:val="20"/>
      </w:rPr>
      <w:t xml:space="preserve">16; </w:t>
    </w:r>
    <w:r w:rsidRPr="002E4382">
      <w:rPr>
        <w:rFonts w:eastAsiaTheme="majorEastAsia"/>
        <w:sz w:val="20"/>
      </w:rPr>
      <w:t xml:space="preserve">pg. </w:t>
    </w:r>
    <w:r w:rsidRPr="002E4382">
      <w:rPr>
        <w:rFonts w:eastAsiaTheme="minorEastAsia"/>
        <w:sz w:val="20"/>
      </w:rPr>
      <w:fldChar w:fldCharType="begin"/>
    </w:r>
    <w:r w:rsidRPr="002E4382">
      <w:rPr>
        <w:sz w:val="20"/>
      </w:rPr>
      <w:instrText xml:space="preserve"> PAGE    \* MERGEFORMAT </w:instrText>
    </w:r>
    <w:r w:rsidRPr="002E4382">
      <w:rPr>
        <w:rFonts w:eastAsiaTheme="minorEastAsia"/>
        <w:sz w:val="20"/>
      </w:rPr>
      <w:fldChar w:fldCharType="separate"/>
    </w:r>
    <w:r w:rsidR="001C2F73" w:rsidRPr="001C2F73">
      <w:rPr>
        <w:rFonts w:eastAsiaTheme="majorEastAsia"/>
        <w:noProof/>
        <w:sz w:val="20"/>
      </w:rPr>
      <w:t>4</w:t>
    </w:r>
    <w:r w:rsidRPr="002E4382">
      <w:rPr>
        <w:rFonts w:eastAsiaTheme="majorEastAsia"/>
        <w:noProof/>
        <w:sz w:val="20"/>
      </w:rPr>
      <w:fldChar w:fldCharType="end"/>
    </w:r>
  </w:p>
  <w:p w14:paraId="406C464B" w14:textId="77777777" w:rsidR="00C53B86" w:rsidRDefault="00C53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A7A0" w14:textId="77777777" w:rsidR="00C53B86" w:rsidRDefault="00C53B86" w:rsidP="002E4382">
    <w:pPr>
      <w:widowControl w:val="0"/>
      <w:tabs>
        <w:tab w:val="center" w:pos="4680"/>
      </w:tabs>
      <w:jc w:val="center"/>
    </w:pPr>
    <w:r>
      <w:t>KIRK GRIFFIN</w:t>
    </w:r>
  </w:p>
  <w:p w14:paraId="73EB743F" w14:textId="77777777" w:rsidR="00C53B86" w:rsidRDefault="00C53B86" w:rsidP="002E4382">
    <w:pPr>
      <w:widowControl w:val="0"/>
      <w:tabs>
        <w:tab w:val="center" w:pos="4680"/>
      </w:tabs>
      <w:rPr>
        <w:sz w:val="16"/>
      </w:rPr>
    </w:pPr>
    <w:r>
      <w:rPr>
        <w:sz w:val="16"/>
      </w:rPr>
      <w:tab/>
      <w:t xml:space="preserve"> ATTORNEY AT LAW </w:t>
    </w:r>
  </w:p>
  <w:p w14:paraId="2AD78DE6" w14:textId="77777777" w:rsidR="00C53B86" w:rsidRDefault="00C53B86" w:rsidP="002E4382">
    <w:pPr>
      <w:widowControl w:val="0"/>
      <w:tabs>
        <w:tab w:val="center" w:pos="4680"/>
      </w:tabs>
      <w:rPr>
        <w:sz w:val="16"/>
      </w:rPr>
    </w:pPr>
    <w:r>
      <w:rPr>
        <w:sz w:val="16"/>
      </w:rPr>
      <w:tab/>
      <w:t>8441 S. E. 68</w:t>
    </w:r>
    <w:r w:rsidRPr="002D48D9">
      <w:rPr>
        <w:sz w:val="16"/>
        <w:vertAlign w:val="superscript"/>
      </w:rPr>
      <w:t>th</w:t>
    </w:r>
    <w:r>
      <w:rPr>
        <w:sz w:val="16"/>
      </w:rPr>
      <w:t xml:space="preserve"> STREET, #262</w:t>
    </w:r>
  </w:p>
  <w:p w14:paraId="2A6B7185" w14:textId="77777777" w:rsidR="00C53B86" w:rsidRDefault="00C53B86" w:rsidP="002E4382">
    <w:pPr>
      <w:widowControl w:val="0"/>
      <w:tabs>
        <w:tab w:val="center" w:pos="4680"/>
      </w:tabs>
      <w:rPr>
        <w:sz w:val="16"/>
      </w:rPr>
    </w:pPr>
    <w:r>
      <w:rPr>
        <w:sz w:val="16"/>
      </w:rPr>
      <w:tab/>
      <w:t>MERCER ISLAND, WA  98040</w:t>
    </w:r>
    <w:r>
      <w:rPr>
        <w:sz w:val="16"/>
      </w:rPr>
      <w:tab/>
    </w:r>
    <w:r>
      <w:rPr>
        <w:sz w:val="16"/>
      </w:rPr>
      <w:tab/>
    </w:r>
  </w:p>
  <w:p w14:paraId="76EEC14C" w14:textId="77777777" w:rsidR="00C53B86" w:rsidRDefault="00C53B86" w:rsidP="002E4382">
    <w:pPr>
      <w:widowControl w:val="0"/>
      <w:rPr>
        <w:sz w:val="16"/>
      </w:rPr>
    </w:pPr>
  </w:p>
  <w:p w14:paraId="407A737A" w14:textId="77777777" w:rsidR="00C53B86" w:rsidRDefault="00C53B86" w:rsidP="002E4382">
    <w:pPr>
      <w:widowControl w:val="0"/>
      <w:rPr>
        <w:sz w:val="16"/>
      </w:rPr>
    </w:pPr>
  </w:p>
  <w:p w14:paraId="34ACD455" w14:textId="77777777" w:rsidR="00C53B86" w:rsidRDefault="00C53B86" w:rsidP="002E4382">
    <w:pPr>
      <w:widowControl w:val="0"/>
      <w:ind w:left="5760" w:hanging="5760"/>
      <w:rPr>
        <w:sz w:val="20"/>
      </w:rPr>
    </w:pPr>
    <w:r>
      <w:rPr>
        <w:sz w:val="20"/>
      </w:rPr>
      <w:t>Tel: (206) 402-3884</w:t>
    </w:r>
    <w:r>
      <w:rPr>
        <w:sz w:val="20"/>
      </w:rPr>
      <w:tab/>
    </w:r>
    <w:r>
      <w:rPr>
        <w:sz w:val="20"/>
      </w:rPr>
      <w:tab/>
      <w:t>E-mail: kirk.griffin@outlook.com</w:t>
    </w:r>
  </w:p>
  <w:p w14:paraId="655A7F84" w14:textId="77777777" w:rsidR="00C53B86" w:rsidRDefault="00C53B86" w:rsidP="002E4382">
    <w:pPr>
      <w:widowControl w:val="0"/>
      <w:rPr>
        <w:rFonts w:ascii="Courier New" w:hAnsi="Courier New"/>
        <w:sz w:val="22"/>
      </w:rPr>
    </w:pPr>
  </w:p>
  <w:p w14:paraId="5BDAE576" w14:textId="77777777" w:rsidR="00C53B86" w:rsidRDefault="00C53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93"/>
    <w:rsid w:val="00015B66"/>
    <w:rsid w:val="0007696D"/>
    <w:rsid w:val="00087D83"/>
    <w:rsid w:val="000B6A32"/>
    <w:rsid w:val="001277F6"/>
    <w:rsid w:val="00142B44"/>
    <w:rsid w:val="001C2F73"/>
    <w:rsid w:val="00213A8D"/>
    <w:rsid w:val="00235C95"/>
    <w:rsid w:val="00253E0D"/>
    <w:rsid w:val="00255CD7"/>
    <w:rsid w:val="002567BF"/>
    <w:rsid w:val="002B6C6C"/>
    <w:rsid w:val="002C113B"/>
    <w:rsid w:val="002D48D9"/>
    <w:rsid w:val="002E4382"/>
    <w:rsid w:val="00324F5C"/>
    <w:rsid w:val="00372686"/>
    <w:rsid w:val="003A4466"/>
    <w:rsid w:val="003B43E2"/>
    <w:rsid w:val="003D0737"/>
    <w:rsid w:val="003F259B"/>
    <w:rsid w:val="004123CE"/>
    <w:rsid w:val="00414F2F"/>
    <w:rsid w:val="0044311C"/>
    <w:rsid w:val="004655C0"/>
    <w:rsid w:val="004D6D93"/>
    <w:rsid w:val="004F69E5"/>
    <w:rsid w:val="005315F1"/>
    <w:rsid w:val="00557147"/>
    <w:rsid w:val="00634ED1"/>
    <w:rsid w:val="006654F3"/>
    <w:rsid w:val="006A11E5"/>
    <w:rsid w:val="00733ED5"/>
    <w:rsid w:val="00765682"/>
    <w:rsid w:val="007A3CD6"/>
    <w:rsid w:val="007E2E1D"/>
    <w:rsid w:val="007E6E9E"/>
    <w:rsid w:val="008523BE"/>
    <w:rsid w:val="008772A9"/>
    <w:rsid w:val="008C42C0"/>
    <w:rsid w:val="008F674B"/>
    <w:rsid w:val="00933D00"/>
    <w:rsid w:val="009407D7"/>
    <w:rsid w:val="009857BC"/>
    <w:rsid w:val="00992C65"/>
    <w:rsid w:val="009C4C7E"/>
    <w:rsid w:val="009E5AD3"/>
    <w:rsid w:val="00A040C7"/>
    <w:rsid w:val="00A57902"/>
    <w:rsid w:val="00AA1880"/>
    <w:rsid w:val="00AC419E"/>
    <w:rsid w:val="00AD2F9A"/>
    <w:rsid w:val="00B149B9"/>
    <w:rsid w:val="00B53A5E"/>
    <w:rsid w:val="00B606FF"/>
    <w:rsid w:val="00B826FD"/>
    <w:rsid w:val="00BA39AB"/>
    <w:rsid w:val="00BF5D74"/>
    <w:rsid w:val="00C04974"/>
    <w:rsid w:val="00C40B66"/>
    <w:rsid w:val="00C53B86"/>
    <w:rsid w:val="00CA5A83"/>
    <w:rsid w:val="00CF17DA"/>
    <w:rsid w:val="00D079C7"/>
    <w:rsid w:val="00D174EC"/>
    <w:rsid w:val="00D730E1"/>
    <w:rsid w:val="00DF7F88"/>
    <w:rsid w:val="00E018B6"/>
    <w:rsid w:val="00E01EC4"/>
    <w:rsid w:val="00E22743"/>
    <w:rsid w:val="00E24034"/>
    <w:rsid w:val="00E31346"/>
    <w:rsid w:val="00E940EC"/>
    <w:rsid w:val="00EC4F1B"/>
    <w:rsid w:val="00EF1B3E"/>
    <w:rsid w:val="00F23034"/>
    <w:rsid w:val="00F61BA2"/>
    <w:rsid w:val="00F9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E522E"/>
  <w15:docId w15:val="{267C3606-0062-46B6-9B19-C15C116D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5C0"/>
    <w:pPr>
      <w:spacing w:before="100" w:beforeAutospacing="1" w:after="100" w:afterAutospacing="1"/>
    </w:pPr>
    <w:rPr>
      <w:szCs w:val="24"/>
    </w:rPr>
  </w:style>
  <w:style w:type="paragraph" w:styleId="Header">
    <w:name w:val="header"/>
    <w:basedOn w:val="Normal"/>
    <w:link w:val="HeaderChar"/>
    <w:uiPriority w:val="99"/>
    <w:unhideWhenUsed/>
    <w:rsid w:val="004655C0"/>
    <w:pPr>
      <w:tabs>
        <w:tab w:val="center" w:pos="4680"/>
        <w:tab w:val="right" w:pos="9360"/>
      </w:tabs>
    </w:pPr>
  </w:style>
  <w:style w:type="character" w:customStyle="1" w:styleId="HeaderChar">
    <w:name w:val="Header Char"/>
    <w:basedOn w:val="DefaultParagraphFont"/>
    <w:link w:val="Header"/>
    <w:uiPriority w:val="99"/>
    <w:rsid w:val="004655C0"/>
    <w:rPr>
      <w:sz w:val="24"/>
    </w:rPr>
  </w:style>
  <w:style w:type="paragraph" w:styleId="Footer">
    <w:name w:val="footer"/>
    <w:basedOn w:val="Normal"/>
    <w:link w:val="FooterChar"/>
    <w:uiPriority w:val="99"/>
    <w:unhideWhenUsed/>
    <w:rsid w:val="004655C0"/>
    <w:pPr>
      <w:tabs>
        <w:tab w:val="center" w:pos="4680"/>
        <w:tab w:val="right" w:pos="9360"/>
      </w:tabs>
    </w:pPr>
  </w:style>
  <w:style w:type="character" w:customStyle="1" w:styleId="FooterChar">
    <w:name w:val="Footer Char"/>
    <w:basedOn w:val="DefaultParagraphFont"/>
    <w:link w:val="Footer"/>
    <w:uiPriority w:val="99"/>
    <w:rsid w:val="004655C0"/>
    <w:rPr>
      <w:sz w:val="24"/>
    </w:rPr>
  </w:style>
  <w:style w:type="paragraph" w:styleId="EnvelopeAddress">
    <w:name w:val="envelope address"/>
    <w:basedOn w:val="Normal"/>
    <w:uiPriority w:val="99"/>
    <w:semiHidden/>
    <w:unhideWhenUsed/>
    <w:rsid w:val="00733ED5"/>
    <w:pPr>
      <w:framePr w:w="7920" w:h="1980" w:hRule="exact" w:hSpace="180" w:wrap="auto" w:hAnchor="page" w:xAlign="center" w:yAlign="bottom"/>
      <w:ind w:left="2880"/>
    </w:pPr>
    <w:rPr>
      <w:rFonts w:ascii="Courier New" w:hAnsi="Courier New"/>
      <w:szCs w:val="24"/>
    </w:rPr>
  </w:style>
  <w:style w:type="paragraph" w:styleId="EnvelopeReturn">
    <w:name w:val="envelope return"/>
    <w:basedOn w:val="Normal"/>
    <w:uiPriority w:val="99"/>
    <w:semiHidden/>
    <w:unhideWhenUsed/>
    <w:rsid w:val="00733ED5"/>
    <w:rPr>
      <w:rFonts w:ascii="Courier New" w:hAnsi="Courier New"/>
    </w:rPr>
  </w:style>
  <w:style w:type="table" w:styleId="TableGrid">
    <w:name w:val="Table Grid"/>
    <w:basedOn w:val="TableNormal"/>
    <w:uiPriority w:val="59"/>
    <w:rsid w:val="004D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3CE"/>
    <w:rPr>
      <w:color w:val="0000FF" w:themeColor="hyperlink"/>
      <w:u w:val="single"/>
    </w:rPr>
  </w:style>
  <w:style w:type="paragraph" w:styleId="BalloonText">
    <w:name w:val="Balloon Text"/>
    <w:basedOn w:val="Normal"/>
    <w:link w:val="BalloonTextChar"/>
    <w:uiPriority w:val="99"/>
    <w:semiHidden/>
    <w:unhideWhenUsed/>
    <w:rsid w:val="00E0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Perrigo</dc:creator>
  <cp:lastModifiedBy>Habtemariam Firm</cp:lastModifiedBy>
  <cp:revision>2</cp:revision>
  <cp:lastPrinted>2016-05-18T02:39:00Z</cp:lastPrinted>
  <dcterms:created xsi:type="dcterms:W3CDTF">2024-01-04T08:50:00Z</dcterms:created>
  <dcterms:modified xsi:type="dcterms:W3CDTF">2024-01-04T08:50:00Z</dcterms:modified>
</cp:coreProperties>
</file>